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15DCA94C" w:rsidR="00B12341" w:rsidRDefault="00FB346E" w:rsidP="00B12341">
      <w:pPr>
        <w:pStyle w:val="CRCoverPage"/>
        <w:tabs>
          <w:tab w:val="right" w:pos="9639"/>
        </w:tabs>
        <w:spacing w:after="0"/>
        <w:rPr>
          <w:b/>
          <w:noProof/>
          <w:sz w:val="24"/>
        </w:rPr>
      </w:pPr>
      <w:r w:rsidRPr="00FB346E">
        <w:rPr>
          <w:b/>
          <w:noProof/>
          <w:sz w:val="24"/>
        </w:rPr>
        <w:t>3GPP TSG-RAN4 Meeting #1</w:t>
      </w:r>
      <w:r w:rsidR="00991E8E">
        <w:rPr>
          <w:b/>
          <w:noProof/>
          <w:sz w:val="24"/>
        </w:rPr>
        <w:t>1</w:t>
      </w:r>
      <w:r w:rsidR="00F63A86">
        <w:rPr>
          <w:b/>
          <w:noProof/>
          <w:sz w:val="24"/>
        </w:rPr>
        <w:t>1</w:t>
      </w:r>
      <w:r w:rsidR="00DC5180" w:rsidRPr="0033027D">
        <w:rPr>
          <w:b/>
          <w:noProof/>
          <w:sz w:val="24"/>
        </w:rPr>
        <w:tab/>
      </w:r>
      <w:r w:rsidR="00C065B4">
        <w:rPr>
          <w:rFonts w:cs="Arial"/>
          <w:b/>
          <w:bCs/>
          <w:color w:val="808080"/>
          <w:sz w:val="26"/>
          <w:szCs w:val="26"/>
        </w:rPr>
        <w:t>R4-2407588</w:t>
      </w:r>
    </w:p>
    <w:p w14:paraId="67FC0A10" w14:textId="77777777" w:rsidR="00F63A86" w:rsidRPr="0052514D" w:rsidRDefault="00F63A86" w:rsidP="00F63A86">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p w14:paraId="63C63B34" w14:textId="4D2A39E6" w:rsidR="001512D7" w:rsidRPr="00B144E9" w:rsidRDefault="00766B19" w:rsidP="00B144E9">
      <w:pPr>
        <w:rPr>
          <w:rFonts w:ascii="Arial" w:hAnsi="Arial" w:cs="Arial"/>
          <w:b/>
          <w:noProof/>
          <w:sz w:val="24"/>
          <w:szCs w:val="24"/>
        </w:rPr>
      </w:pPr>
      <w:r>
        <w:rPr>
          <w:rFonts w:cs="Arial"/>
          <w:b/>
          <w:sz w:val="24"/>
        </w:rPr>
        <w:br/>
      </w:r>
    </w:p>
    <w:p w14:paraId="46DA2A95" w14:textId="76454F4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BD7453" w:rsidRPr="00BD7453">
        <w:rPr>
          <w:rFonts w:ascii="Arial" w:hAnsi="Arial" w:cs="Arial"/>
          <w:b/>
        </w:rPr>
        <w:t>A-IoT device study and RF requirements aspects</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0DA7772A"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F7702D">
        <w:rPr>
          <w:rFonts w:ascii="Arial" w:hAnsi="Arial" w:cs="Arial"/>
          <w:b/>
        </w:rPr>
        <w:t>10.13.</w:t>
      </w:r>
      <w:r w:rsidR="00515F08">
        <w:rPr>
          <w:rFonts w:ascii="Arial" w:hAnsi="Arial" w:cs="Arial"/>
          <w:b/>
        </w:rPr>
        <w:t>3.2</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04CD946E" w14:textId="6F5F18ED" w:rsidR="00BD0ED2" w:rsidRDefault="002C0F6D" w:rsidP="0010618D">
      <w:pPr>
        <w:spacing w:after="60"/>
        <w:ind w:left="1985" w:hanging="1985"/>
        <w:rPr>
          <w:rFonts w:ascii="Arial" w:hAnsi="Arial" w:cs="Arial"/>
          <w:b/>
        </w:rPr>
      </w:pPr>
      <w:r>
        <w:rPr>
          <w:rFonts w:ascii="Arial" w:hAnsi="Arial" w:cs="Arial"/>
          <w:b/>
        </w:rPr>
        <w:t>S</w:t>
      </w:r>
      <w:r w:rsidR="00E66463">
        <w:rPr>
          <w:rFonts w:ascii="Arial" w:hAnsi="Arial" w:cs="Arial"/>
          <w:b/>
        </w:rPr>
        <w:t xml:space="preserve">I: </w:t>
      </w:r>
      <w:r w:rsidR="00E66463">
        <w:rPr>
          <w:rFonts w:ascii="Arial" w:hAnsi="Arial" w:cs="Arial"/>
          <w:b/>
        </w:rPr>
        <w:tab/>
      </w:r>
      <w:r w:rsidRPr="002C0F6D">
        <w:rPr>
          <w:rFonts w:ascii="Arial" w:hAnsi="Arial" w:cs="Arial"/>
          <w:b/>
        </w:rPr>
        <w:t>FS_Ambient_IoT_solutions</w:t>
      </w:r>
    </w:p>
    <w:p w14:paraId="3EDAE914" w14:textId="3B374F2E"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2C0F6D">
        <w:rPr>
          <w:rFonts w:ascii="Arial" w:hAnsi="Arial" w:cs="Arial"/>
          <w:b/>
        </w:rPr>
        <w:t>RAN1</w:t>
      </w:r>
    </w:p>
    <w:p w14:paraId="73CE2741" w14:textId="77777777" w:rsidR="0010618D" w:rsidRPr="005E4466" w:rsidRDefault="0010618D" w:rsidP="000F7ECB">
      <w:pPr>
        <w:spacing w:after="60"/>
        <w:ind w:left="1985" w:hanging="1985"/>
        <w:rPr>
          <w:rFonts w:ascii="Arial" w:hAnsi="Arial" w:cs="Arial"/>
          <w:b/>
        </w:rPr>
      </w:pPr>
    </w:p>
    <w:p w14:paraId="46C4EC30" w14:textId="7A94741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3947F1">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15911980" w14:textId="1FEBB093" w:rsidR="009E5093" w:rsidRDefault="0011120F" w:rsidP="000871AF">
      <w:r>
        <w:t xml:space="preserve">Ambient IoT SID </w:t>
      </w:r>
      <w:r w:rsidR="000D1E1F">
        <w:t>[1] initiates a discussion on new type of system</w:t>
      </w:r>
      <w:r w:rsidR="00B24578">
        <w:t xml:space="preserve">. The </w:t>
      </w:r>
      <w:r w:rsidR="00907CD8">
        <w:t xml:space="preserve">SID </w:t>
      </w:r>
      <w:r w:rsidR="00D41C55">
        <w:t xml:space="preserve">guides </w:t>
      </w:r>
      <w:r w:rsidR="009E5093">
        <w:t>RAN4 to</w:t>
      </w:r>
      <w:r w:rsidR="00FA5DA0">
        <w:t xml:space="preserve"> </w:t>
      </w:r>
      <w:r w:rsidR="00FA5DA0">
        <w:rPr>
          <w:rFonts w:eastAsia="SimSun"/>
          <w:lang w:val="en-US" w:eastAsia="ja-JP"/>
        </w:rPr>
        <w:t xml:space="preserve">study necessary and </w:t>
      </w:r>
      <w:r w:rsidR="00FA5DA0" w:rsidRPr="008701C1">
        <w:rPr>
          <w:rFonts w:eastAsia="SimSun"/>
          <w:lang w:val="en-US" w:eastAsia="ja-JP"/>
        </w:rPr>
        <w:t xml:space="preserve">feasible </w:t>
      </w:r>
      <w:r w:rsidR="00FA5DA0">
        <w:rPr>
          <w:rFonts w:eastAsia="SimSun"/>
          <w:lang w:eastAsia="ja-JP"/>
        </w:rPr>
        <w:t>solutions</w:t>
      </w:r>
      <w:r w:rsidR="009E5093">
        <w:t>:</w:t>
      </w:r>
    </w:p>
    <w:p w14:paraId="1B308251" w14:textId="77777777" w:rsidR="009E5093" w:rsidRPr="003B1756" w:rsidRDefault="009E5093" w:rsidP="009E5093">
      <w:pPr>
        <w:numPr>
          <w:ilvl w:val="1"/>
          <w:numId w:val="33"/>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2F042B34" w14:textId="77777777" w:rsidR="009E5093" w:rsidRDefault="009E5093" w:rsidP="009E5093">
      <w:pPr>
        <w:numPr>
          <w:ilvl w:val="1"/>
          <w:numId w:val="33"/>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4DFA3232" w14:textId="77777777" w:rsidR="009E5093" w:rsidRPr="00EC26EB" w:rsidRDefault="009E5093" w:rsidP="009E5093">
      <w:pPr>
        <w:numPr>
          <w:ilvl w:val="2"/>
          <w:numId w:val="33"/>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12648CDF" w14:textId="77777777" w:rsidR="009E5093" w:rsidRDefault="009E5093" w:rsidP="009E5093">
      <w:pPr>
        <w:numPr>
          <w:ilvl w:val="2"/>
          <w:numId w:val="33"/>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transmission and reception</w:t>
      </w:r>
    </w:p>
    <w:p w14:paraId="367CFF49" w14:textId="77777777" w:rsidR="009E5093" w:rsidRDefault="009E5093" w:rsidP="009E5093">
      <w:pPr>
        <w:numPr>
          <w:ilvl w:val="2"/>
          <w:numId w:val="33"/>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transmission and reception</w:t>
      </w:r>
    </w:p>
    <w:p w14:paraId="67469E37" w14:textId="77777777" w:rsidR="009E5093" w:rsidRDefault="009E5093" w:rsidP="000871AF"/>
    <w:p w14:paraId="287A02CD" w14:textId="521581B5" w:rsidR="000A582F" w:rsidRDefault="00FA5DA0" w:rsidP="000871AF">
      <w:r>
        <w:t xml:space="preserve">A-IoT </w:t>
      </w:r>
      <w:r w:rsidR="000F16BA">
        <w:t xml:space="preserve">introduces </w:t>
      </w:r>
      <w:r w:rsidR="00582FE7">
        <w:t>multiple system components in RAN</w:t>
      </w:r>
      <w:r w:rsidR="000F16BA">
        <w:t xml:space="preserve">. </w:t>
      </w:r>
      <w:r w:rsidR="003311B2">
        <w:t xml:space="preserve">Namely, there is device that </w:t>
      </w:r>
      <w:r w:rsidR="002C1D2D">
        <w:t xml:space="preserve">provides the Forward Link </w:t>
      </w:r>
      <w:r w:rsidR="003311B2">
        <w:t xml:space="preserve">(FL) </w:t>
      </w:r>
      <w:r w:rsidR="002C1D2D">
        <w:t xml:space="preserve">signal to the </w:t>
      </w:r>
      <w:r w:rsidR="00BA35C1">
        <w:t>tag</w:t>
      </w:r>
      <w:r w:rsidR="002C1D2D">
        <w:t xml:space="preserve"> and </w:t>
      </w:r>
      <w:r w:rsidR="00BA35C1">
        <w:t>tag responds the Backward Link</w:t>
      </w:r>
      <w:r w:rsidR="003311B2">
        <w:t xml:space="preserve"> (BL)</w:t>
      </w:r>
      <w:r w:rsidR="00BA35C1">
        <w:t xml:space="preserve">. The receiver for the BL may also be different than the </w:t>
      </w:r>
      <w:r w:rsidR="009416E9">
        <w:t>component sending FL.</w:t>
      </w:r>
      <w:r w:rsidR="00C7494F">
        <w:t xml:space="preserve"> </w:t>
      </w:r>
      <w:r w:rsidR="0005627B">
        <w:t xml:space="preserve">FL is sometimes referred to as R2D </w:t>
      </w:r>
      <w:r w:rsidR="007B61CC">
        <w:t>(reader to device) and BL as D2R transmissions. There is also</w:t>
      </w:r>
      <w:r w:rsidR="00C7494F">
        <w:t xml:space="preserve"> the tag</w:t>
      </w:r>
      <w:r w:rsidR="007B61CC">
        <w:t xml:space="preserve"> or A-IoT device</w:t>
      </w:r>
      <w:r w:rsidR="00C7494F">
        <w:t xml:space="preserve">, which is the end point of the RAN in this scope. </w:t>
      </w:r>
      <w:r w:rsidR="00582FE7">
        <w:t>This</w:t>
      </w:r>
      <w:r w:rsidR="009416E9">
        <w:t xml:space="preserve"> paper discusses RF requirements for the tag and what are their impacts on the </w:t>
      </w:r>
      <w:r w:rsidR="005B728F">
        <w:t xml:space="preserve">other components. </w:t>
      </w:r>
      <w:r w:rsidR="00582FE7">
        <w:t xml:space="preserve"> </w:t>
      </w:r>
    </w:p>
    <w:p w14:paraId="53C82581" w14:textId="7DB21D1E" w:rsidR="001A5D6B" w:rsidRPr="001A5D6B" w:rsidRDefault="000A567D" w:rsidP="001A5D6B">
      <w:pPr>
        <w:pStyle w:val="Heading1"/>
      </w:pPr>
      <w:r>
        <w:t xml:space="preserve">2. </w:t>
      </w:r>
      <w:r>
        <w:tab/>
      </w:r>
      <w:r w:rsidR="002A1C01">
        <w:t>Discussion</w:t>
      </w:r>
    </w:p>
    <w:p w14:paraId="16750ADF" w14:textId="3B1E8B3F" w:rsidR="002C5055" w:rsidRDefault="002C5055" w:rsidP="002C5055">
      <w:pPr>
        <w:pStyle w:val="Heading2"/>
      </w:pPr>
      <w:r>
        <w:t>2.</w:t>
      </w:r>
      <w:r w:rsidR="00E460F0">
        <w:t>1</w:t>
      </w:r>
      <w:r>
        <w:tab/>
        <w:t>Spectral masks</w:t>
      </w:r>
    </w:p>
    <w:p w14:paraId="232EB999" w14:textId="77777777" w:rsidR="002C5055" w:rsidRDefault="002C5055" w:rsidP="002C5055">
      <w:r>
        <w:t xml:space="preserve">One essential requirement area in RAN4 domain is the spectral confinement of the transmitted signal. RAN4 defines  Occopid bandwidth, ACLR, SEM and Spurious emissions for this purpose. For A-IoT device, RAN4 discuss what kind of spectral confinement requirements could be defined for A-IoT device. </w:t>
      </w:r>
    </w:p>
    <w:p w14:paraId="5292D8FB" w14:textId="5FCEB138" w:rsidR="002C5055" w:rsidRPr="006C55F3" w:rsidRDefault="002C5055" w:rsidP="002C5055">
      <w:pPr>
        <w:rPr>
          <w:b/>
          <w:bCs/>
        </w:rPr>
      </w:pPr>
      <w:r w:rsidRPr="006C55F3">
        <w:rPr>
          <w:b/>
          <w:bCs/>
        </w:rPr>
        <w:t xml:space="preserve">Proposal </w:t>
      </w:r>
      <w:r>
        <w:rPr>
          <w:b/>
          <w:bCs/>
        </w:rPr>
        <w:t>1</w:t>
      </w:r>
      <w:r w:rsidRPr="006C55F3">
        <w:rPr>
          <w:b/>
          <w:bCs/>
        </w:rPr>
        <w:t xml:space="preserve">: RAN4 to study what kind of spectral confinement requirements could be placed for A-IoT device. </w:t>
      </w:r>
    </w:p>
    <w:p w14:paraId="669AEA13" w14:textId="724CCDCB" w:rsidR="002C5055" w:rsidRDefault="002C5055" w:rsidP="002C5055">
      <w:r>
        <w:t xml:space="preserve">The RFID harmonised standard [5] defines a spectral mask for the RFID devices. The masks is copy pasted in Figure </w:t>
      </w:r>
      <w:r w:rsidR="004A3952">
        <w:t>1</w:t>
      </w:r>
      <w:r>
        <w:t xml:space="preserve">. 3GPP intention is to enable more than one “channel” i.e. more than one offset from the CW where the BL transmission would be placed. </w:t>
      </w:r>
    </w:p>
    <w:p w14:paraId="6012D363" w14:textId="77777777" w:rsidR="002C5055" w:rsidRDefault="00BD7453" w:rsidP="002C5055">
      <w:pPr>
        <w:jc w:val="center"/>
        <w:rPr>
          <w:noProof/>
        </w:rPr>
      </w:pPr>
      <w:r>
        <w:rPr>
          <w:noProof/>
        </w:rPr>
        <w:lastRenderedPageBreak/>
        <w:pict w14:anchorId="3EF9F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134.5pt;visibility:visible;mso-wrap-style:square">
            <v:imagedata r:id="rId9" o:title=""/>
          </v:shape>
        </w:pict>
      </w:r>
    </w:p>
    <w:p w14:paraId="4D4459CD" w14:textId="592AFD95" w:rsidR="002C5055" w:rsidRDefault="002C5055" w:rsidP="002C5055">
      <w:pPr>
        <w:pStyle w:val="TF"/>
      </w:pPr>
      <w:r>
        <w:rPr>
          <w:noProof/>
        </w:rPr>
        <w:t xml:space="preserve">Figure </w:t>
      </w:r>
      <w:r w:rsidR="006C731A">
        <w:rPr>
          <w:noProof/>
        </w:rPr>
        <w:t>1</w:t>
      </w:r>
      <w:r>
        <w:rPr>
          <w:noProof/>
        </w:rPr>
        <w:t>. RFID ETSI harmonised standard spectral mask for RFID device</w:t>
      </w:r>
    </w:p>
    <w:p w14:paraId="5235E955" w14:textId="77777777" w:rsidR="002C5055" w:rsidRDefault="002C5055" w:rsidP="002C5055">
      <w:r>
        <w:t>This mask then will also need a reference plane and it may not be accurate to measure absolute dBm values from device internal conducted interface without a standardized impedance.</w:t>
      </w:r>
    </w:p>
    <w:p w14:paraId="7945563D" w14:textId="77777777" w:rsidR="002C5055" w:rsidRDefault="002C5055" w:rsidP="002C5055">
      <w:r>
        <w:t>It should also be noted that that the same harmonised standard defines the mask for the reader for the FL.</w:t>
      </w:r>
    </w:p>
    <w:p w14:paraId="740A65BB" w14:textId="77777777" w:rsidR="002C5055" w:rsidRDefault="002C5055" w:rsidP="002C5055">
      <w:r>
        <w:t xml:space="preserve">One component of the study and discussion of spectral confinement is the definition of equivalent RF channel and RF channel bandwidth. A-IoT device is planned to operate in a channel bandwidth of a licensed spectrum but there maybe multiple A-IoT devices transmitting in that channel bandwidth with different frequency offsets from the CW. There could be also multiple CWs in that one system bandwidth. This raises the question what to call the part of spectrum occupied by the A-IoT backscattering signal. </w:t>
      </w:r>
    </w:p>
    <w:p w14:paraId="4DEDB5A3" w14:textId="77777777" w:rsidR="002C5055" w:rsidRPr="008752DA" w:rsidRDefault="002C5055" w:rsidP="002C5055">
      <w:pPr>
        <w:rPr>
          <w:b/>
          <w:bCs/>
        </w:rPr>
      </w:pPr>
      <w:r w:rsidRPr="00DD0ACA">
        <w:rPr>
          <w:b/>
          <w:bCs/>
        </w:rPr>
        <w:t xml:space="preserve">Observation </w:t>
      </w:r>
      <w:r>
        <w:rPr>
          <w:b/>
          <w:bCs/>
        </w:rPr>
        <w:t>1</w:t>
      </w:r>
      <w:r w:rsidRPr="00DD0ACA">
        <w:rPr>
          <w:b/>
          <w:bCs/>
        </w:rPr>
        <w:t xml:space="preserve">: </w:t>
      </w:r>
      <w:r>
        <w:rPr>
          <w:b/>
          <w:bCs/>
        </w:rPr>
        <w:t xml:space="preserve">Applicable terminology for the A-IoT backscattering device transmission should be unified in RAN4 discussions </w:t>
      </w:r>
    </w:p>
    <w:p w14:paraId="335E0E0D" w14:textId="77777777" w:rsidR="002C5055" w:rsidRDefault="002C5055" w:rsidP="002C5055">
      <w:r>
        <w:t xml:space="preserve">RAN1 has made agreements related this: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8"/>
      </w:tblGrid>
      <w:tr w:rsidR="002C5055" w14:paraId="3A35B312" w14:textId="77777777" w:rsidTr="004A4FD1">
        <w:tc>
          <w:tcPr>
            <w:tcW w:w="9848" w:type="dxa"/>
            <w:shd w:val="clear" w:color="auto" w:fill="auto"/>
          </w:tcPr>
          <w:p w14:paraId="3A4DC86A" w14:textId="77777777" w:rsidR="002C5055" w:rsidRDefault="002C5055" w:rsidP="004A4FD1">
            <w:pPr>
              <w:rPr>
                <w:bCs/>
                <w:lang w:eastAsia="x-none"/>
              </w:rPr>
            </w:pPr>
            <w:r>
              <w:rPr>
                <w:bCs/>
                <w:highlight w:val="green"/>
                <w:lang w:eastAsia="x-none"/>
              </w:rPr>
              <w:t>Agreement</w:t>
            </w:r>
          </w:p>
          <w:p w14:paraId="550E4D1E" w14:textId="77777777" w:rsidR="002C5055" w:rsidRDefault="002C5055" w:rsidP="004A4FD1">
            <w:pPr>
              <w:rPr>
                <w:rFonts w:eastAsia="DengXian"/>
                <w:bCs/>
                <w:lang w:eastAsia="zh-CN"/>
              </w:rPr>
            </w:pPr>
            <w:r>
              <w:rPr>
                <w:bCs/>
                <w:lang w:eastAsia="x-none"/>
              </w:rPr>
              <w:t>The following bandwidths for D2R are defined for the purpose of the study:</w:t>
            </w:r>
          </w:p>
          <w:p w14:paraId="20B16419" w14:textId="77777777" w:rsidR="002C5055" w:rsidRDefault="002C5055" w:rsidP="004A4FD1">
            <w:pPr>
              <w:numPr>
                <w:ilvl w:val="0"/>
                <w:numId w:val="37"/>
              </w:numPr>
              <w:spacing w:after="0"/>
              <w:rPr>
                <w:bCs/>
                <w:lang w:eastAsia="x-none"/>
              </w:rPr>
            </w:pPr>
            <w:r>
              <w:rPr>
                <w:bCs/>
                <w:lang w:eastAsia="x-none"/>
              </w:rPr>
              <w:t xml:space="preserve">Transmission bandwidth, </w:t>
            </w:r>
            <w:r>
              <w:rPr>
                <w:bCs/>
                <w:i/>
                <w:iCs/>
                <w:lang w:eastAsia="x-none"/>
              </w:rPr>
              <w:t>B</w:t>
            </w:r>
            <w:r>
              <w:rPr>
                <w:bCs/>
                <w:vertAlign w:val="subscript"/>
                <w:lang w:eastAsia="x-none"/>
              </w:rPr>
              <w:t>tx,D2R</w:t>
            </w:r>
            <w:r>
              <w:rPr>
                <w:rFonts w:eastAsia="DengXian"/>
                <w:bCs/>
                <w:lang w:eastAsia="zh-CN"/>
              </w:rPr>
              <w:t>: T</w:t>
            </w:r>
            <w:r>
              <w:rPr>
                <w:rFonts w:eastAsia="DengXian" w:hint="eastAsia"/>
                <w:bCs/>
                <w:lang w:eastAsia="zh-CN"/>
              </w:rPr>
              <w:t xml:space="preserve">he frequency resources </w:t>
            </w:r>
            <w:r>
              <w:rPr>
                <w:rFonts w:eastAsia="DengXian"/>
                <w:bCs/>
                <w:lang w:eastAsia="zh-CN"/>
              </w:rPr>
              <w:t>scheduled by a reader f</w:t>
            </w:r>
            <w:r>
              <w:rPr>
                <w:rFonts w:eastAsia="DengXian" w:hint="eastAsia"/>
                <w:bCs/>
                <w:lang w:eastAsia="zh-CN"/>
              </w:rPr>
              <w:t>or</w:t>
            </w:r>
            <w:r>
              <w:rPr>
                <w:rFonts w:eastAsia="DengXian"/>
                <w:bCs/>
                <w:lang w:eastAsia="zh-CN"/>
              </w:rPr>
              <w:t xml:space="preserve"> a D2R</w:t>
            </w:r>
            <w:r>
              <w:rPr>
                <w:rFonts w:eastAsia="DengXian" w:hint="eastAsia"/>
                <w:bCs/>
                <w:lang w:eastAsia="zh-CN"/>
              </w:rPr>
              <w:t xml:space="preserve"> transmi</w:t>
            </w:r>
            <w:r>
              <w:rPr>
                <w:rFonts w:eastAsia="DengXian"/>
                <w:bCs/>
                <w:lang w:eastAsia="zh-CN"/>
              </w:rPr>
              <w:t>ssion from one device.</w:t>
            </w:r>
          </w:p>
          <w:p w14:paraId="5059D1A6" w14:textId="77777777" w:rsidR="002C5055" w:rsidRDefault="002C5055" w:rsidP="004A4FD1">
            <w:pPr>
              <w:numPr>
                <w:ilvl w:val="1"/>
                <w:numId w:val="37"/>
              </w:numPr>
              <w:spacing w:after="0"/>
              <w:rPr>
                <w:bCs/>
                <w:lang w:eastAsia="x-none"/>
              </w:rPr>
            </w:pPr>
            <w:r>
              <w:rPr>
                <w:bCs/>
                <w:lang w:eastAsia="x-none"/>
              </w:rPr>
              <w:t xml:space="preserve">FFS in agenda 9.4.2.3: how </w:t>
            </w:r>
            <w:r>
              <w:rPr>
                <w:rFonts w:eastAsia="DengXian" w:hint="eastAsia"/>
                <w:bCs/>
                <w:lang w:eastAsia="zh-CN"/>
              </w:rPr>
              <w:t xml:space="preserve">frequency resources </w:t>
            </w:r>
            <w:r>
              <w:rPr>
                <w:rFonts w:eastAsia="DengXian"/>
                <w:bCs/>
                <w:lang w:eastAsia="zh-CN"/>
              </w:rPr>
              <w:t>scheduled by a reader are determined</w:t>
            </w:r>
          </w:p>
          <w:p w14:paraId="20CC9A7C" w14:textId="77777777" w:rsidR="002C5055" w:rsidRDefault="002C5055" w:rsidP="004A4FD1">
            <w:pPr>
              <w:numPr>
                <w:ilvl w:val="0"/>
                <w:numId w:val="37"/>
              </w:numPr>
              <w:spacing w:after="0"/>
              <w:rPr>
                <w:bCs/>
                <w:lang w:eastAsia="x-none"/>
              </w:rPr>
            </w:pPr>
            <w:r>
              <w:rPr>
                <w:bCs/>
                <w:lang w:eastAsia="x-none"/>
              </w:rPr>
              <w:t xml:space="preserve">Occupied bandwidth, </w:t>
            </w:r>
            <w:r>
              <w:rPr>
                <w:bCs/>
                <w:i/>
                <w:iCs/>
                <w:lang w:eastAsia="x-none"/>
              </w:rPr>
              <w:t>B</w:t>
            </w:r>
            <w:r>
              <w:rPr>
                <w:bCs/>
                <w:vertAlign w:val="subscript"/>
                <w:lang w:eastAsia="x-none"/>
              </w:rPr>
              <w:t>occ,D2R</w:t>
            </w:r>
            <w:r>
              <w:rPr>
                <w:rFonts w:eastAsia="DengXian"/>
                <w:bCs/>
                <w:lang w:eastAsia="zh-CN"/>
              </w:rPr>
              <w:t>: T</w:t>
            </w:r>
            <w:r>
              <w:rPr>
                <w:rFonts w:eastAsia="DengXian" w:hint="eastAsia"/>
                <w:bCs/>
                <w:lang w:eastAsia="zh-CN"/>
              </w:rPr>
              <w:t xml:space="preserve">he </w:t>
            </w:r>
            <w:r>
              <w:rPr>
                <w:bCs/>
                <w:lang w:eastAsia="x-none"/>
              </w:rPr>
              <w:t>transmission bandwidth</w:t>
            </w:r>
            <w:r>
              <w:rPr>
                <w:rFonts w:eastAsia="DengXian"/>
                <w:bCs/>
                <w:lang w:eastAsia="zh-CN"/>
              </w:rPr>
              <w:t xml:space="preserve"> plus the potential associated</w:t>
            </w:r>
            <w:r>
              <w:rPr>
                <w:rFonts w:eastAsia="DengXian" w:hint="eastAsia"/>
                <w:bCs/>
                <w:lang w:eastAsia="zh-CN"/>
              </w:rPr>
              <w:t xml:space="preserve"> </w:t>
            </w:r>
            <w:r>
              <w:rPr>
                <w:rFonts w:eastAsia="DengXian"/>
                <w:bCs/>
                <w:lang w:eastAsia="zh-CN"/>
              </w:rPr>
              <w:t xml:space="preserve">intra A-IoT </w:t>
            </w:r>
            <w:r>
              <w:rPr>
                <w:rFonts w:eastAsia="DengXian" w:hint="eastAsia"/>
                <w:bCs/>
                <w:lang w:eastAsia="zh-CN"/>
              </w:rPr>
              <w:t>guard</w:t>
            </w:r>
            <w:r>
              <w:rPr>
                <w:rFonts w:eastAsia="DengXian"/>
                <w:bCs/>
                <w:lang w:eastAsia="zh-CN"/>
              </w:rPr>
              <w:t xml:space="preserve">-bands totalling </w:t>
            </w:r>
            <w:r>
              <w:rPr>
                <w:rFonts w:eastAsia="DengXian"/>
                <w:bCs/>
                <w:i/>
                <w:iCs/>
                <w:lang w:eastAsia="zh-CN"/>
              </w:rPr>
              <w:t>B</w:t>
            </w:r>
            <w:r>
              <w:rPr>
                <w:rFonts w:eastAsia="DengXian"/>
                <w:bCs/>
                <w:vertAlign w:val="subscript"/>
                <w:lang w:eastAsia="zh-CN"/>
              </w:rPr>
              <w:t>guard,D2R</w:t>
            </w:r>
          </w:p>
          <w:p w14:paraId="644F3DF8" w14:textId="77777777" w:rsidR="002C5055" w:rsidRDefault="002C5055" w:rsidP="004A4FD1">
            <w:pPr>
              <w:numPr>
                <w:ilvl w:val="1"/>
                <w:numId w:val="37"/>
              </w:numPr>
              <w:spacing w:after="0"/>
              <w:rPr>
                <w:bCs/>
                <w:lang w:eastAsia="x-none"/>
              </w:rPr>
            </w:pPr>
            <w:r>
              <w:rPr>
                <w:rFonts w:hint="eastAsia"/>
                <w:bCs/>
                <w:lang w:eastAsia="x-none"/>
              </w:rPr>
              <w:t>N</w:t>
            </w:r>
            <w:r>
              <w:rPr>
                <w:bCs/>
                <w:lang w:eastAsia="x-none"/>
              </w:rPr>
              <w:t>ote: this guard band is not for coexistence with NR/LTE</w:t>
            </w:r>
          </w:p>
          <w:p w14:paraId="4F093267" w14:textId="77777777" w:rsidR="002C5055" w:rsidRDefault="002C5055" w:rsidP="004A4FD1">
            <w:pPr>
              <w:numPr>
                <w:ilvl w:val="0"/>
                <w:numId w:val="37"/>
              </w:numPr>
              <w:spacing w:after="0"/>
              <w:rPr>
                <w:bCs/>
                <w:lang w:eastAsia="x-none"/>
              </w:rPr>
            </w:pPr>
            <w:r>
              <w:rPr>
                <w:rFonts w:eastAsia="DengXian"/>
                <w:bCs/>
                <w:lang w:eastAsia="zh-CN"/>
              </w:rPr>
              <w:t>If/how to define guard band for coexistence between A-IoT D2R and NR/LTE is up to RAN4.</w:t>
            </w:r>
          </w:p>
          <w:p w14:paraId="2EDF750F" w14:textId="77777777" w:rsidR="002C5055" w:rsidRPr="00FC5AA4" w:rsidRDefault="002C5055" w:rsidP="004A4FD1">
            <w:pPr>
              <w:numPr>
                <w:ilvl w:val="0"/>
                <w:numId w:val="37"/>
              </w:numPr>
              <w:spacing w:after="0"/>
              <w:rPr>
                <w:lang w:eastAsia="x-none"/>
              </w:rPr>
            </w:pPr>
            <w:r>
              <w:rPr>
                <w:bCs/>
                <w:lang w:eastAsia="x-none"/>
              </w:rPr>
              <w:t>B</w:t>
            </w:r>
            <w:r>
              <w:rPr>
                <w:bCs/>
                <w:vertAlign w:val="subscript"/>
                <w:lang w:eastAsia="x-none"/>
              </w:rPr>
              <w:t xml:space="preserve">occ,D2R </w:t>
            </w:r>
            <w:r>
              <w:rPr>
                <w:rFonts w:cs="Times"/>
                <w:bCs/>
                <w:lang w:eastAsia="x-none"/>
              </w:rPr>
              <w:t xml:space="preserve">&gt;= </w:t>
            </w:r>
            <w:r>
              <w:rPr>
                <w:rFonts w:cs="Times"/>
                <w:bCs/>
                <w:i/>
                <w:iCs/>
                <w:lang w:eastAsia="x-none"/>
              </w:rPr>
              <w:t>B</w:t>
            </w:r>
            <w:r>
              <w:rPr>
                <w:rFonts w:cs="Times"/>
                <w:bCs/>
                <w:vertAlign w:val="subscript"/>
                <w:lang w:eastAsia="x-none"/>
              </w:rPr>
              <w:t>tx,D2R</w:t>
            </w:r>
          </w:p>
          <w:p w14:paraId="4D9A798B" w14:textId="77777777" w:rsidR="002C5055" w:rsidRDefault="002C5055" w:rsidP="004A4FD1">
            <w:pPr>
              <w:numPr>
                <w:ilvl w:val="1"/>
                <w:numId w:val="37"/>
              </w:numPr>
              <w:spacing w:after="0"/>
              <w:rPr>
                <w:lang w:eastAsia="x-none"/>
              </w:rPr>
            </w:pPr>
            <w:r>
              <w:rPr>
                <w:bCs/>
                <w:lang w:eastAsia="x-none"/>
              </w:rPr>
              <w:t>Possible values of each bandwidth are FFS</w:t>
            </w:r>
          </w:p>
        </w:tc>
      </w:tr>
    </w:tbl>
    <w:p w14:paraId="392390C2" w14:textId="77777777" w:rsidR="002C5055" w:rsidRDefault="002C5055" w:rsidP="002C5055"/>
    <w:p w14:paraId="24752670" w14:textId="77777777" w:rsidR="002C5055" w:rsidRDefault="002C5055" w:rsidP="002C5055">
      <w:pPr>
        <w:rPr>
          <w:rFonts w:eastAsia="DengXian"/>
          <w:bCs/>
          <w:lang w:eastAsia="zh-CN"/>
        </w:rPr>
      </w:pPr>
      <w:r>
        <w:t xml:space="preserve">From those agreement, we can read that the two </w:t>
      </w:r>
      <w:r w:rsidRPr="00D33A40">
        <w:rPr>
          <w:bCs/>
          <w:highlight w:val="green"/>
          <w:lang w:eastAsia="x-none"/>
        </w:rPr>
        <w:t xml:space="preserve">Transmission bandwidth, </w:t>
      </w:r>
      <w:r w:rsidRPr="00D33A40">
        <w:rPr>
          <w:bCs/>
          <w:i/>
          <w:iCs/>
          <w:highlight w:val="green"/>
          <w:lang w:eastAsia="x-none"/>
        </w:rPr>
        <w:t>B</w:t>
      </w:r>
      <w:r w:rsidRPr="00D33A40">
        <w:rPr>
          <w:bCs/>
          <w:highlight w:val="green"/>
          <w:vertAlign w:val="subscript"/>
          <w:lang w:eastAsia="x-none"/>
        </w:rPr>
        <w:t>tx,D2R</w:t>
      </w:r>
      <w:r>
        <w:rPr>
          <w:rFonts w:eastAsia="DengXian"/>
          <w:bCs/>
          <w:lang w:eastAsia="zh-CN"/>
        </w:rPr>
        <w:t xml:space="preserve">  and </w:t>
      </w:r>
      <w:r w:rsidRPr="00D33A40">
        <w:rPr>
          <w:bCs/>
          <w:highlight w:val="green"/>
          <w:lang w:eastAsia="x-none"/>
        </w:rPr>
        <w:t xml:space="preserve">Occupied bandwidth, </w:t>
      </w:r>
      <w:r w:rsidRPr="00D33A40">
        <w:rPr>
          <w:bCs/>
          <w:i/>
          <w:iCs/>
          <w:highlight w:val="green"/>
          <w:lang w:eastAsia="x-none"/>
        </w:rPr>
        <w:t>B</w:t>
      </w:r>
      <w:r w:rsidRPr="00D33A40">
        <w:rPr>
          <w:bCs/>
          <w:highlight w:val="green"/>
          <w:vertAlign w:val="subscript"/>
          <w:lang w:eastAsia="x-none"/>
        </w:rPr>
        <w:t>occ,D2R</w:t>
      </w:r>
      <w:r>
        <w:rPr>
          <w:rFonts w:eastAsia="DengXian"/>
          <w:bCs/>
          <w:lang w:eastAsia="zh-CN"/>
        </w:rPr>
        <w:t xml:space="preserve"> should be used also in RAN4 discussion.</w:t>
      </w:r>
    </w:p>
    <w:p w14:paraId="3D5066DC" w14:textId="103935C4" w:rsidR="002C5055" w:rsidRPr="00AF5692" w:rsidRDefault="002C5055" w:rsidP="002C5055">
      <w:pPr>
        <w:rPr>
          <w:b/>
          <w:lang w:eastAsia="x-none"/>
        </w:rPr>
      </w:pPr>
      <w:r w:rsidRPr="00AF5692">
        <w:rPr>
          <w:rFonts w:eastAsia="DengXian"/>
          <w:b/>
          <w:lang w:eastAsia="zh-CN"/>
        </w:rPr>
        <w:t xml:space="preserve">Observation </w:t>
      </w:r>
      <w:r>
        <w:rPr>
          <w:rFonts w:eastAsia="DengXian"/>
          <w:b/>
          <w:lang w:eastAsia="zh-CN"/>
        </w:rPr>
        <w:t>2:</w:t>
      </w:r>
      <w:r w:rsidRPr="00AF5692">
        <w:rPr>
          <w:rFonts w:eastAsia="DengXian"/>
          <w:b/>
          <w:lang w:eastAsia="zh-CN"/>
        </w:rPr>
        <w:t xml:space="preserve"> RAN4 can use the boundary of </w:t>
      </w:r>
      <w:r w:rsidRPr="00AF5692">
        <w:rPr>
          <w:b/>
          <w:lang w:eastAsia="x-none"/>
        </w:rPr>
        <w:t xml:space="preserve">Occupied bandwidth, </w:t>
      </w:r>
      <w:r w:rsidRPr="00AF5692">
        <w:rPr>
          <w:b/>
          <w:i/>
          <w:iCs/>
          <w:lang w:eastAsia="x-none"/>
        </w:rPr>
        <w:t>B</w:t>
      </w:r>
      <w:r w:rsidRPr="00AF5692">
        <w:rPr>
          <w:b/>
          <w:vertAlign w:val="subscript"/>
          <w:lang w:eastAsia="x-none"/>
        </w:rPr>
        <w:t xml:space="preserve">occ,D2R </w:t>
      </w:r>
      <w:r w:rsidRPr="00AF5692">
        <w:rPr>
          <w:b/>
          <w:lang w:eastAsia="x-none"/>
        </w:rPr>
        <w:t>as a starting point for the study for requirements for spectral confinement of A-IoT device transmissions</w:t>
      </w:r>
    </w:p>
    <w:p w14:paraId="56DC5457" w14:textId="6D1CF0C3" w:rsidR="006D4426" w:rsidRDefault="006D4426" w:rsidP="006D4426">
      <w:pPr>
        <w:pStyle w:val="Heading2"/>
      </w:pPr>
      <w:r>
        <w:t>2.</w:t>
      </w:r>
      <w:r w:rsidR="00E460F0">
        <w:t>2</w:t>
      </w:r>
      <w:r>
        <w:t xml:space="preserve"> </w:t>
      </w:r>
      <w:r>
        <w:tab/>
        <w:t>Spectral shape</w:t>
      </w:r>
      <w:r w:rsidR="006C731A">
        <w:t xml:space="preserve"> of the </w:t>
      </w:r>
      <w:r w:rsidR="0057649A">
        <w:t>D2R signal</w:t>
      </w:r>
    </w:p>
    <w:p w14:paraId="418A868C" w14:textId="5081EFD2" w:rsidR="00AF5692" w:rsidRDefault="00326566" w:rsidP="0080145C">
      <w:pPr>
        <w:rPr>
          <w:bCs/>
          <w:lang w:eastAsia="x-none"/>
        </w:rPr>
      </w:pPr>
      <w:r>
        <w:rPr>
          <w:bCs/>
          <w:lang w:eastAsia="x-none"/>
        </w:rPr>
        <w:t>RAN1 has not decided on the bandwidth of the signal or the modulation</w:t>
      </w:r>
      <w:r w:rsidR="00CA3B71">
        <w:rPr>
          <w:bCs/>
          <w:lang w:eastAsia="x-none"/>
        </w:rPr>
        <w:t>.</w:t>
      </w:r>
      <w:r w:rsidR="00D11C1A">
        <w:rPr>
          <w:bCs/>
          <w:lang w:eastAsia="x-none"/>
        </w:rPr>
        <w:t xml:space="preserve"> RAN4 </w:t>
      </w:r>
      <w:r w:rsidR="00CA3B71">
        <w:rPr>
          <w:bCs/>
          <w:lang w:eastAsia="x-none"/>
        </w:rPr>
        <w:t xml:space="preserve">could study the </w:t>
      </w:r>
      <w:r w:rsidR="006D4426">
        <w:rPr>
          <w:bCs/>
          <w:lang w:eastAsia="x-none"/>
        </w:rPr>
        <w:t>characteristics</w:t>
      </w:r>
      <w:r w:rsidR="00604022">
        <w:rPr>
          <w:bCs/>
          <w:lang w:eastAsia="x-none"/>
        </w:rPr>
        <w:t xml:space="preserve"> of typical backscattering </w:t>
      </w:r>
      <w:r w:rsidR="001679FB">
        <w:rPr>
          <w:bCs/>
          <w:lang w:eastAsia="x-none"/>
        </w:rPr>
        <w:t>transmitters</w:t>
      </w:r>
      <w:r w:rsidR="00A26E1D">
        <w:rPr>
          <w:bCs/>
          <w:lang w:eastAsia="x-none"/>
        </w:rPr>
        <w:t xml:space="preserve"> and </w:t>
      </w:r>
      <w:r w:rsidR="00B14295">
        <w:rPr>
          <w:bCs/>
          <w:lang w:eastAsia="x-none"/>
        </w:rPr>
        <w:t>whether</w:t>
      </w:r>
      <w:r w:rsidR="00A26E1D">
        <w:rPr>
          <w:bCs/>
          <w:lang w:eastAsia="x-none"/>
        </w:rPr>
        <w:t xml:space="preserve"> if linearity and therefore near frequency spectral </w:t>
      </w:r>
      <w:r w:rsidR="00B14295">
        <w:rPr>
          <w:bCs/>
          <w:lang w:eastAsia="x-none"/>
        </w:rPr>
        <w:t>purity is better between device 1, 2a and 2b. Since modulation is not decided yet, the</w:t>
      </w:r>
      <w:r w:rsidR="00E36D0A">
        <w:rPr>
          <w:bCs/>
          <w:lang w:eastAsia="x-none"/>
        </w:rPr>
        <w:t xml:space="preserve"> signal characteristics are not known but RAN4 could begin with discussions on </w:t>
      </w:r>
      <w:r w:rsidR="00732C0A">
        <w:rPr>
          <w:bCs/>
          <w:lang w:eastAsia="x-none"/>
        </w:rPr>
        <w:t>characteristics</w:t>
      </w:r>
      <w:r w:rsidR="00BD3861">
        <w:rPr>
          <w:bCs/>
          <w:lang w:eastAsia="x-none"/>
        </w:rPr>
        <w:t xml:space="preserve"> of</w:t>
      </w:r>
      <w:r w:rsidR="00732C0A">
        <w:rPr>
          <w:bCs/>
          <w:lang w:eastAsia="x-none"/>
        </w:rPr>
        <w:t xml:space="preserve"> </w:t>
      </w:r>
      <w:r w:rsidR="00E36D0A">
        <w:rPr>
          <w:bCs/>
          <w:lang w:eastAsia="x-none"/>
        </w:rPr>
        <w:t>key components</w:t>
      </w:r>
      <w:r w:rsidR="00D07B04">
        <w:rPr>
          <w:bCs/>
          <w:lang w:eastAsia="x-none"/>
        </w:rPr>
        <w:t xml:space="preserve"> such as the </w:t>
      </w:r>
      <w:r w:rsidR="00AA089B">
        <w:rPr>
          <w:bCs/>
          <w:lang w:eastAsia="x-none"/>
        </w:rPr>
        <w:t xml:space="preserve">reflection switches, as described in the Figure </w:t>
      </w:r>
      <w:r w:rsidR="004A3952">
        <w:rPr>
          <w:bCs/>
          <w:lang w:eastAsia="x-none"/>
        </w:rPr>
        <w:t>3</w:t>
      </w:r>
      <w:r w:rsidR="007651A0">
        <w:rPr>
          <w:bCs/>
          <w:lang w:eastAsia="x-none"/>
        </w:rPr>
        <w:t>.</w:t>
      </w:r>
      <w:r w:rsidR="00AA089B">
        <w:rPr>
          <w:bCs/>
          <w:lang w:eastAsia="x-none"/>
        </w:rPr>
        <w:t xml:space="preserve"> </w:t>
      </w:r>
    </w:p>
    <w:p w14:paraId="373455FA" w14:textId="0B743F3E" w:rsidR="002B7CB1" w:rsidRPr="00784A84" w:rsidRDefault="002B7CB1" w:rsidP="0080145C">
      <w:pPr>
        <w:rPr>
          <w:b/>
          <w:lang w:eastAsia="x-none"/>
        </w:rPr>
      </w:pPr>
      <w:r w:rsidRPr="00784A84">
        <w:rPr>
          <w:b/>
          <w:lang w:eastAsia="x-none"/>
        </w:rPr>
        <w:t xml:space="preserve">Proposal </w:t>
      </w:r>
      <w:r w:rsidR="00CB616E">
        <w:rPr>
          <w:b/>
          <w:lang w:eastAsia="x-none"/>
        </w:rPr>
        <w:t>2</w:t>
      </w:r>
      <w:r w:rsidRPr="00784A84">
        <w:rPr>
          <w:b/>
          <w:lang w:eastAsia="x-none"/>
        </w:rPr>
        <w:t xml:space="preserve">: RAN4 should study </w:t>
      </w:r>
      <w:r w:rsidR="00490905" w:rsidRPr="00784A84">
        <w:rPr>
          <w:b/>
          <w:lang w:eastAsia="x-none"/>
        </w:rPr>
        <w:t>realistic implementations and impact of their components</w:t>
      </w:r>
      <w:r w:rsidR="00784A84" w:rsidRPr="00784A84">
        <w:rPr>
          <w:b/>
          <w:lang w:eastAsia="x-none"/>
        </w:rPr>
        <w:t xml:space="preserve"> to the spectral purity of the signal</w:t>
      </w:r>
    </w:p>
    <w:p w14:paraId="77F60294" w14:textId="775D8814" w:rsidR="00CF208B" w:rsidRDefault="00CF208B" w:rsidP="0080145C">
      <w:pPr>
        <w:rPr>
          <w:bCs/>
          <w:lang w:eastAsia="x-none"/>
        </w:rPr>
      </w:pPr>
      <w:r>
        <w:rPr>
          <w:bCs/>
          <w:lang w:eastAsia="x-none"/>
        </w:rPr>
        <w:lastRenderedPageBreak/>
        <w:t xml:space="preserve">RAN1 will discuss the modulation and </w:t>
      </w:r>
      <w:r w:rsidR="00AB3A14">
        <w:rPr>
          <w:bCs/>
          <w:lang w:eastAsia="x-none"/>
        </w:rPr>
        <w:t xml:space="preserve">other aspects related to signal formation but they will not analyse the analogue world characteristics and </w:t>
      </w:r>
      <w:r w:rsidR="00FB5F3E">
        <w:rPr>
          <w:bCs/>
          <w:lang w:eastAsia="x-none"/>
        </w:rPr>
        <w:t>impairments coming from realistic implementation when for example an RF</w:t>
      </w:r>
      <w:r w:rsidR="005F03EB">
        <w:rPr>
          <w:bCs/>
          <w:lang w:eastAsia="x-none"/>
        </w:rPr>
        <w:t xml:space="preserve"> resonance circuitry </w:t>
      </w:r>
      <w:r w:rsidR="004B75C6">
        <w:rPr>
          <w:bCs/>
          <w:lang w:eastAsia="x-none"/>
        </w:rPr>
        <w:t>rounds the square</w:t>
      </w:r>
      <w:r w:rsidR="004D73EE">
        <w:rPr>
          <w:bCs/>
          <w:lang w:eastAsia="x-none"/>
        </w:rPr>
        <w:t xml:space="preserve"> </w:t>
      </w:r>
      <w:r w:rsidR="004B75C6">
        <w:rPr>
          <w:bCs/>
          <w:lang w:eastAsia="x-none"/>
        </w:rPr>
        <w:t xml:space="preserve">wave and how will that impact the spectral </w:t>
      </w:r>
      <w:r w:rsidR="004902D0">
        <w:rPr>
          <w:bCs/>
          <w:lang w:eastAsia="x-none"/>
        </w:rPr>
        <w:t>shape of the signal. Also, perfect square</w:t>
      </w:r>
      <w:r w:rsidR="004D73EE">
        <w:rPr>
          <w:bCs/>
          <w:lang w:eastAsia="x-none"/>
        </w:rPr>
        <w:t xml:space="preserve"> </w:t>
      </w:r>
      <w:r w:rsidR="004902D0">
        <w:rPr>
          <w:bCs/>
          <w:lang w:eastAsia="x-none"/>
        </w:rPr>
        <w:t xml:space="preserve">wave does not generate </w:t>
      </w:r>
      <w:r w:rsidR="003C2F26">
        <w:rPr>
          <w:bCs/>
          <w:lang w:eastAsia="x-none"/>
        </w:rPr>
        <w:t xml:space="preserve">even harmonics </w:t>
      </w:r>
      <w:r w:rsidR="00705DBC">
        <w:rPr>
          <w:bCs/>
          <w:lang w:eastAsia="x-none"/>
        </w:rPr>
        <w:t xml:space="preserve">and RAN1 may assume this in their design </w:t>
      </w:r>
      <w:r w:rsidR="003C2F26">
        <w:rPr>
          <w:bCs/>
          <w:lang w:eastAsia="x-none"/>
        </w:rPr>
        <w:t xml:space="preserve">but </w:t>
      </w:r>
      <w:r w:rsidR="00705DBC">
        <w:rPr>
          <w:bCs/>
          <w:lang w:eastAsia="x-none"/>
        </w:rPr>
        <w:t xml:space="preserve">RAN4 should carefully analyse the possible reference implementation if </w:t>
      </w:r>
      <w:r w:rsidR="00366AEF">
        <w:rPr>
          <w:bCs/>
          <w:lang w:eastAsia="x-none"/>
        </w:rPr>
        <w:t xml:space="preserve">even harmonics are generated after all. </w:t>
      </w:r>
    </w:p>
    <w:p w14:paraId="3BC0E722" w14:textId="4B650B1D" w:rsidR="008169A1" w:rsidRPr="00675294" w:rsidRDefault="00C265B1" w:rsidP="0080145C">
      <w:pPr>
        <w:rPr>
          <w:b/>
          <w:lang w:eastAsia="x-none"/>
        </w:rPr>
      </w:pPr>
      <w:r w:rsidRPr="00675294">
        <w:rPr>
          <w:b/>
          <w:lang w:eastAsia="x-none"/>
        </w:rPr>
        <w:t xml:space="preserve">Observation </w:t>
      </w:r>
      <w:r w:rsidR="00E460F0">
        <w:rPr>
          <w:b/>
          <w:lang w:eastAsia="x-none"/>
        </w:rPr>
        <w:t>3</w:t>
      </w:r>
      <w:r w:rsidRPr="00675294">
        <w:rPr>
          <w:b/>
          <w:lang w:eastAsia="x-none"/>
        </w:rPr>
        <w:t xml:space="preserve">: </w:t>
      </w:r>
      <w:r w:rsidR="004D73EE" w:rsidRPr="00675294">
        <w:rPr>
          <w:b/>
          <w:lang w:eastAsia="x-none"/>
        </w:rPr>
        <w:t xml:space="preserve">RAN1 may not study </w:t>
      </w:r>
      <w:r w:rsidR="00863233" w:rsidRPr="00675294">
        <w:rPr>
          <w:b/>
          <w:lang w:eastAsia="x-none"/>
        </w:rPr>
        <w:t xml:space="preserve">impact of realistic design </w:t>
      </w:r>
      <w:r w:rsidR="008169A1" w:rsidRPr="00675294">
        <w:rPr>
          <w:b/>
          <w:lang w:eastAsia="x-none"/>
        </w:rPr>
        <w:t>and its impairments to signal characteristics</w:t>
      </w:r>
    </w:p>
    <w:p w14:paraId="70F2BEFB" w14:textId="3BACA1CF" w:rsidR="00C265B1" w:rsidRDefault="008169A1" w:rsidP="0080145C">
      <w:pPr>
        <w:rPr>
          <w:bCs/>
          <w:lang w:eastAsia="x-none"/>
        </w:rPr>
      </w:pPr>
      <w:r>
        <w:rPr>
          <w:bCs/>
          <w:lang w:eastAsia="x-none"/>
        </w:rPr>
        <w:t xml:space="preserve">It should be noted that since the </w:t>
      </w:r>
      <w:r w:rsidR="00A7269E">
        <w:rPr>
          <w:bCs/>
          <w:lang w:eastAsia="x-none"/>
        </w:rPr>
        <w:t xml:space="preserve">A-IoT device is assumed to be simple and low cost, the impact of </w:t>
      </w:r>
      <w:r w:rsidR="00675294">
        <w:rPr>
          <w:bCs/>
          <w:lang w:eastAsia="x-none"/>
        </w:rPr>
        <w:t xml:space="preserve">non-idealities in </w:t>
      </w:r>
      <w:r w:rsidR="00A7269E">
        <w:rPr>
          <w:bCs/>
          <w:lang w:eastAsia="x-none"/>
        </w:rPr>
        <w:t xml:space="preserve">real design may be </w:t>
      </w:r>
      <w:r w:rsidR="00675294">
        <w:rPr>
          <w:bCs/>
          <w:lang w:eastAsia="x-none"/>
        </w:rPr>
        <w:t>relatively speaking larger than in smartphone side</w:t>
      </w:r>
      <w:r w:rsidR="00A7269E">
        <w:rPr>
          <w:bCs/>
          <w:lang w:eastAsia="x-none"/>
        </w:rPr>
        <w:t xml:space="preserve"> </w:t>
      </w:r>
      <w:r>
        <w:rPr>
          <w:bCs/>
          <w:lang w:eastAsia="x-none"/>
        </w:rPr>
        <w:t xml:space="preserve"> </w:t>
      </w:r>
    </w:p>
    <w:p w14:paraId="61C54EF2" w14:textId="552B6F1B" w:rsidR="00B60432" w:rsidRDefault="00B60432" w:rsidP="00B60432">
      <w:pPr>
        <w:pStyle w:val="Heading2"/>
      </w:pPr>
      <w:r>
        <w:t>2.</w:t>
      </w:r>
      <w:r w:rsidR="00E460F0">
        <w:t>3</w:t>
      </w:r>
      <w:r>
        <w:tab/>
        <w:t>FDM</w:t>
      </w:r>
      <w:r w:rsidR="00FD0CA6">
        <w:t xml:space="preserve"> A-IoT for same CW</w:t>
      </w:r>
    </w:p>
    <w:p w14:paraId="5113603B" w14:textId="6AFD4A15" w:rsidR="00421B41" w:rsidRDefault="00B60432" w:rsidP="0080145C">
      <w:pPr>
        <w:rPr>
          <w:bCs/>
          <w:lang w:eastAsia="x-none"/>
        </w:rPr>
      </w:pPr>
      <w:r>
        <w:rPr>
          <w:bCs/>
          <w:lang w:eastAsia="x-none"/>
        </w:rPr>
        <w:t xml:space="preserve">As mentioned in the previous section, FDM of different </w:t>
      </w:r>
      <w:r w:rsidR="00FD0CA6">
        <w:rPr>
          <w:bCs/>
          <w:lang w:eastAsia="x-none"/>
        </w:rPr>
        <w:t>A-IOT devices for same reader is being considered.</w:t>
      </w:r>
      <w:r w:rsidR="00051D6C">
        <w:rPr>
          <w:bCs/>
          <w:lang w:eastAsia="x-none"/>
        </w:rPr>
        <w:t xml:space="preserve"> The spectral confinement discussion is beneficial </w:t>
      </w:r>
      <w:r w:rsidR="00090EAC">
        <w:rPr>
          <w:bCs/>
          <w:lang w:eastAsia="x-none"/>
        </w:rPr>
        <w:t xml:space="preserve">for RAN4 to understand how close to each other the two A-IoT devices can be put in. </w:t>
      </w:r>
      <w:r w:rsidR="00421B41">
        <w:rPr>
          <w:bCs/>
          <w:lang w:eastAsia="x-none"/>
        </w:rPr>
        <w:t xml:space="preserve">In Figure </w:t>
      </w:r>
      <w:r w:rsidR="0021410D">
        <w:rPr>
          <w:bCs/>
          <w:lang w:eastAsia="x-none"/>
        </w:rPr>
        <w:t xml:space="preserve">2 </w:t>
      </w:r>
      <w:r w:rsidR="00421B41">
        <w:rPr>
          <w:bCs/>
          <w:lang w:eastAsia="x-none"/>
        </w:rPr>
        <w:t xml:space="preserve">this distance is labelled as “x”. </w:t>
      </w:r>
    </w:p>
    <w:p w14:paraId="1A430180" w14:textId="45A08B33" w:rsidR="00421B41" w:rsidRDefault="00BD7453" w:rsidP="00421B41">
      <w:pPr>
        <w:jc w:val="center"/>
        <w:rPr>
          <w:bCs/>
          <w:lang w:eastAsia="x-none"/>
        </w:rPr>
      </w:pPr>
      <w:r>
        <w:pict w14:anchorId="2E9FDAFB">
          <v:shape id="_x0000_i1026" type="#_x0000_t75" style="width:320pt;height:264pt">
            <v:imagedata r:id="rId10" o:title=""/>
          </v:shape>
        </w:pict>
      </w:r>
    </w:p>
    <w:p w14:paraId="0DF7DA58" w14:textId="0A881975" w:rsidR="00B60432" w:rsidRDefault="000A0F95" w:rsidP="00AB01E1">
      <w:pPr>
        <w:pStyle w:val="TF"/>
      </w:pPr>
      <w:r>
        <w:t xml:space="preserve"> </w:t>
      </w:r>
      <w:r w:rsidR="00FD0CA6">
        <w:t xml:space="preserve"> </w:t>
      </w:r>
      <w:r w:rsidR="00B60432">
        <w:t xml:space="preserve"> </w:t>
      </w:r>
      <w:r w:rsidR="00421B41">
        <w:t xml:space="preserve">Figure </w:t>
      </w:r>
      <w:r w:rsidR="0021410D">
        <w:t>2</w:t>
      </w:r>
      <w:r w:rsidR="00421B41">
        <w:t xml:space="preserve">. </w:t>
      </w:r>
      <w:r w:rsidR="008D4B74">
        <w:t>Terminology from RAN1 and illustration of FDM two A-IOT transmissions from CW</w:t>
      </w:r>
      <w:r w:rsidR="00AB01E1">
        <w:t xml:space="preserve"> with two different offsets from CW</w:t>
      </w:r>
    </w:p>
    <w:p w14:paraId="14F64B0E" w14:textId="021FDC8E" w:rsidR="00355B62" w:rsidRPr="00385F29" w:rsidRDefault="005701BF" w:rsidP="0080145C">
      <w:pPr>
        <w:rPr>
          <w:bCs/>
          <w:lang w:eastAsia="x-none"/>
        </w:rPr>
      </w:pPr>
      <w:r>
        <w:rPr>
          <w:bCs/>
          <w:lang w:eastAsia="x-none"/>
        </w:rPr>
        <w:t xml:space="preserve">Figure </w:t>
      </w:r>
      <w:r w:rsidR="004A3952">
        <w:rPr>
          <w:bCs/>
          <w:lang w:eastAsia="x-none"/>
        </w:rPr>
        <w:t>2</w:t>
      </w:r>
      <w:r>
        <w:rPr>
          <w:bCs/>
          <w:lang w:eastAsia="x-none"/>
        </w:rPr>
        <w:t xml:space="preserve"> also shows </w:t>
      </w:r>
      <w:r w:rsidR="00C6325B">
        <w:rPr>
          <w:bCs/>
          <w:lang w:eastAsia="x-none"/>
        </w:rPr>
        <w:t xml:space="preserve">that for FDM, the </w:t>
      </w:r>
      <w:r w:rsidR="00D34F3A">
        <w:rPr>
          <w:bCs/>
          <w:lang w:eastAsia="x-none"/>
        </w:rPr>
        <w:t xml:space="preserve">two A-IoT transmissions </w:t>
      </w:r>
      <w:r w:rsidR="00F13D4E">
        <w:rPr>
          <w:bCs/>
          <w:lang w:eastAsia="x-none"/>
        </w:rPr>
        <w:t xml:space="preserve">for same reader </w:t>
      </w:r>
      <w:r w:rsidR="00D34F3A">
        <w:rPr>
          <w:bCs/>
          <w:lang w:eastAsia="x-none"/>
        </w:rPr>
        <w:t>are anchored to the same</w:t>
      </w:r>
      <w:r w:rsidR="00F13D4E">
        <w:rPr>
          <w:bCs/>
          <w:lang w:eastAsia="x-none"/>
        </w:rPr>
        <w:t xml:space="preserve"> CW. The frequency domain position </w:t>
      </w:r>
      <w:r w:rsidR="0021410D">
        <w:rPr>
          <w:bCs/>
          <w:lang w:eastAsia="x-none"/>
        </w:rPr>
        <w:t>therefore needs</w:t>
      </w:r>
      <w:r w:rsidR="00355B62">
        <w:rPr>
          <w:bCs/>
          <w:lang w:eastAsia="x-none"/>
        </w:rPr>
        <w:t xml:space="preserve"> to be defined in relative to the CW. </w:t>
      </w:r>
      <w:r w:rsidR="00385F29">
        <w:rPr>
          <w:bCs/>
          <w:lang w:eastAsia="x-none"/>
        </w:rPr>
        <w:t>It is ou</w:t>
      </w:r>
      <w:r w:rsidR="00D842D1">
        <w:rPr>
          <w:bCs/>
          <w:lang w:eastAsia="x-none"/>
        </w:rPr>
        <w:t xml:space="preserve">r </w:t>
      </w:r>
      <w:r w:rsidR="00385F29">
        <w:rPr>
          <w:bCs/>
          <w:lang w:eastAsia="x-none"/>
        </w:rPr>
        <w:t xml:space="preserve">understanding that the </w:t>
      </w:r>
      <w:r w:rsidR="00385F29">
        <w:rPr>
          <w:rFonts w:eastAsia="DengXian"/>
          <w:bCs/>
          <w:i/>
          <w:iCs/>
          <w:lang w:eastAsia="zh-CN"/>
        </w:rPr>
        <w:t>B</w:t>
      </w:r>
      <w:r w:rsidR="00385F29">
        <w:rPr>
          <w:rFonts w:eastAsia="DengXian"/>
          <w:bCs/>
          <w:vertAlign w:val="subscript"/>
          <w:lang w:eastAsia="zh-CN"/>
        </w:rPr>
        <w:t>guard,D2R</w:t>
      </w:r>
      <w:r w:rsidR="00385F29" w:rsidRPr="00D842D1">
        <w:rPr>
          <w:rFonts w:eastAsia="DengXian"/>
          <w:bCs/>
          <w:lang w:eastAsia="zh-CN"/>
        </w:rPr>
        <w:t xml:space="preserve"> </w:t>
      </w:r>
      <w:r w:rsidR="00D842D1" w:rsidRPr="00D842D1">
        <w:rPr>
          <w:rFonts w:eastAsia="DengXian"/>
          <w:bCs/>
          <w:lang w:eastAsia="zh-CN"/>
        </w:rPr>
        <w:t>is generic to all transmissions</w:t>
      </w:r>
      <w:r w:rsidR="00D842D1">
        <w:rPr>
          <w:rFonts w:eastAsia="DengXian"/>
          <w:bCs/>
          <w:lang w:eastAsia="zh-CN"/>
        </w:rPr>
        <w:t xml:space="preserve">, for example from CW to </w:t>
      </w:r>
      <w:r w:rsidR="00A85F91">
        <w:rPr>
          <w:rFonts w:eastAsia="DengXian"/>
          <w:bCs/>
          <w:lang w:eastAsia="zh-CN"/>
        </w:rPr>
        <w:t xml:space="preserve">first </w:t>
      </w:r>
      <w:r w:rsidR="00A85F91">
        <w:rPr>
          <w:bCs/>
          <w:i/>
          <w:iCs/>
          <w:lang w:eastAsia="x-none"/>
        </w:rPr>
        <w:t>B</w:t>
      </w:r>
      <w:r w:rsidR="00A85F91">
        <w:rPr>
          <w:bCs/>
          <w:vertAlign w:val="subscript"/>
          <w:lang w:eastAsia="x-none"/>
        </w:rPr>
        <w:t>tx,D2R</w:t>
      </w:r>
      <w:r w:rsidR="00D842D1" w:rsidRPr="00D842D1">
        <w:rPr>
          <w:rFonts w:eastAsia="DengXian"/>
          <w:bCs/>
          <w:lang w:eastAsia="zh-CN"/>
        </w:rPr>
        <w:t xml:space="preserve"> </w:t>
      </w:r>
      <w:r w:rsidR="00A85F91">
        <w:rPr>
          <w:rFonts w:eastAsia="DengXian"/>
          <w:bCs/>
          <w:lang w:eastAsia="zh-CN"/>
        </w:rPr>
        <w:t xml:space="preserve">but the “x” maybe defined  by other </w:t>
      </w:r>
      <w:r w:rsidR="00424C71">
        <w:rPr>
          <w:rFonts w:eastAsia="DengXian"/>
          <w:bCs/>
          <w:lang w:eastAsia="zh-CN"/>
        </w:rPr>
        <w:t xml:space="preserve">aspects. One possibility is to use harmonic relations of the A-IoT device BB clock to define the </w:t>
      </w:r>
      <w:r w:rsidR="00F64531">
        <w:rPr>
          <w:rFonts w:eastAsia="DengXian"/>
          <w:bCs/>
          <w:lang w:eastAsia="zh-CN"/>
        </w:rPr>
        <w:t xml:space="preserve">two relative locations. </w:t>
      </w:r>
    </w:p>
    <w:p w14:paraId="1FDF4B82" w14:textId="24D7902F" w:rsidR="004B4B1C" w:rsidRPr="0021410D" w:rsidRDefault="00355B62" w:rsidP="0080145C">
      <w:pPr>
        <w:rPr>
          <w:b/>
          <w:lang w:eastAsia="x-none"/>
        </w:rPr>
      </w:pPr>
      <w:r w:rsidRPr="0021410D">
        <w:rPr>
          <w:b/>
          <w:lang w:eastAsia="x-none"/>
        </w:rPr>
        <w:t>Observation</w:t>
      </w:r>
      <w:r w:rsidR="00E460F0">
        <w:rPr>
          <w:b/>
          <w:lang w:eastAsia="x-none"/>
        </w:rPr>
        <w:t xml:space="preserve"> 4</w:t>
      </w:r>
      <w:r w:rsidRPr="0021410D">
        <w:rPr>
          <w:b/>
          <w:lang w:eastAsia="x-none"/>
        </w:rPr>
        <w:t xml:space="preserve">: For FDM operation for same reader with single CW, the frequency domain </w:t>
      </w:r>
      <w:r w:rsidR="008B339E" w:rsidRPr="0021410D">
        <w:rPr>
          <w:b/>
          <w:lang w:eastAsia="x-none"/>
        </w:rPr>
        <w:t xml:space="preserve">positions for the two </w:t>
      </w:r>
      <w:r w:rsidR="004B4B1C" w:rsidRPr="0021410D">
        <w:rPr>
          <w:b/>
          <w:lang w:eastAsia="x-none"/>
        </w:rPr>
        <w:t xml:space="preserve">transmission from two different A-IoT device need to be defined in relation to the </w:t>
      </w:r>
      <w:r w:rsidR="00CB616E">
        <w:rPr>
          <w:b/>
          <w:lang w:eastAsia="x-none"/>
        </w:rPr>
        <w:t xml:space="preserve">same </w:t>
      </w:r>
      <w:r w:rsidR="004B4B1C" w:rsidRPr="0021410D">
        <w:rPr>
          <w:b/>
          <w:lang w:eastAsia="x-none"/>
        </w:rPr>
        <w:t>CW.</w:t>
      </w:r>
    </w:p>
    <w:p w14:paraId="0BA1BE06" w14:textId="37552418" w:rsidR="00CB616E" w:rsidRDefault="00CB616E" w:rsidP="00CB616E">
      <w:pPr>
        <w:pStyle w:val="Heading2"/>
      </w:pPr>
      <w:r>
        <w:t>2.</w:t>
      </w:r>
      <w:r w:rsidR="00E460F0">
        <w:t>4</w:t>
      </w:r>
      <w:r>
        <w:tab/>
        <w:t>Tag reference plane</w:t>
      </w:r>
    </w:p>
    <w:p w14:paraId="5703B41C" w14:textId="5375A0E1" w:rsidR="00CB616E" w:rsidRDefault="00CB616E" w:rsidP="00CB616E">
      <w:r>
        <w:t xml:space="preserve">In section 2.4 of [2] describes TX modulator and it gives some indication how backscattering works, see Figure 5 of [2], and it is replicated as Figure </w:t>
      </w:r>
      <w:r w:rsidR="004A3952">
        <w:t>3</w:t>
      </w:r>
      <w:r>
        <w:t xml:space="preserve"> below. Apart from device 2b, which is assumed to have its own reference clock, device 1 and device 2a architecture is such that they modulate the impedance seem by the antenna. The impedance is either matched to antenna or then it is such that makes the antenna reflect the incoming wave back. The pace of the impedance changes are used to create the modulated BL waveform. It can be assumed that the connection point between the impedance modulator and antenna is not 50 ohm reference but can be assume to be implementation specific.  </w:t>
      </w:r>
    </w:p>
    <w:p w14:paraId="44217E66" w14:textId="77777777" w:rsidR="00CB616E" w:rsidRDefault="00BD7453" w:rsidP="00CB616E">
      <w:pPr>
        <w:rPr>
          <w:rFonts w:ascii="Calibri" w:hAnsi="Calibri" w:cs="Calibri"/>
          <w:b/>
          <w:noProof/>
        </w:rPr>
      </w:pPr>
      <w:r>
        <w:rPr>
          <w:rFonts w:ascii="Calibri" w:hAnsi="Calibri" w:cs="Calibri"/>
          <w:b/>
          <w:noProof/>
        </w:rPr>
        <w:lastRenderedPageBreak/>
        <w:pict w14:anchorId="367D9AA0">
          <v:shape id="_x0000_i1027" type="#_x0000_t75" alt="A diagram of a circuit&#10;&#10;Description automatically generated" style="width:467.5pt;height:252pt;visibility:visible;mso-wrap-style:square">
            <v:imagedata r:id="rId11" o:title="A diagram of a circuit&#10;&#10;Description automatically generated"/>
          </v:shape>
        </w:pict>
      </w:r>
    </w:p>
    <w:p w14:paraId="53FADBEE" w14:textId="6AEFAB7A" w:rsidR="00CB616E" w:rsidRDefault="00CB616E" w:rsidP="00CB616E">
      <w:pPr>
        <w:pStyle w:val="TF"/>
        <w:rPr>
          <w:noProof/>
        </w:rPr>
      </w:pPr>
      <w:r>
        <w:rPr>
          <w:noProof/>
        </w:rPr>
        <w:t xml:space="preserve">Figure </w:t>
      </w:r>
      <w:r w:rsidR="004A3952">
        <w:rPr>
          <w:noProof/>
        </w:rPr>
        <w:t>3</w:t>
      </w:r>
      <w:r>
        <w:rPr>
          <w:noProof/>
        </w:rPr>
        <w:t xml:space="preserve"> (Figure 5 from [2]) Example TX architctures. They are originally from [4]</w:t>
      </w:r>
    </w:p>
    <w:p w14:paraId="59D4213C" w14:textId="77777777" w:rsidR="00CB616E" w:rsidRDefault="00CB616E" w:rsidP="00CB616E">
      <w:r>
        <w:t xml:space="preserve">This then raises the question how to test a back scattering device. </w:t>
      </w:r>
    </w:p>
    <w:p w14:paraId="3A0BEA97" w14:textId="02B78B29" w:rsidR="00CB616E" w:rsidRPr="00C25B77" w:rsidRDefault="00CB616E" w:rsidP="00CB616E">
      <w:pPr>
        <w:rPr>
          <w:b/>
          <w:bCs/>
        </w:rPr>
      </w:pPr>
      <w:r>
        <w:rPr>
          <w:b/>
          <w:bCs/>
        </w:rPr>
        <w:t>Proposal</w:t>
      </w:r>
      <w:r w:rsidRPr="00C25B77">
        <w:rPr>
          <w:b/>
          <w:bCs/>
        </w:rPr>
        <w:t xml:space="preserve"> </w:t>
      </w:r>
      <w:r w:rsidR="00141003">
        <w:rPr>
          <w:b/>
          <w:bCs/>
        </w:rPr>
        <w:t>3</w:t>
      </w:r>
      <w:r w:rsidRPr="00C25B77">
        <w:rPr>
          <w:b/>
          <w:bCs/>
        </w:rPr>
        <w:t>: RAN4 to study how to test a backscattering device, considering OTA methods and feasibility for conducted testing</w:t>
      </w:r>
    </w:p>
    <w:p w14:paraId="76337CFE" w14:textId="77777777" w:rsidR="00CB616E" w:rsidRDefault="00CB616E" w:rsidP="00CB616E">
      <w:r>
        <w:t>It could be in theory possible to test the tag in conducted domain and observe the impedance changes but is that correct way to define for example spectral purity or output power or sensitivity is not obvious.</w:t>
      </w:r>
    </w:p>
    <w:p w14:paraId="304F09D2" w14:textId="77777777" w:rsidR="00CB616E" w:rsidRDefault="00CB616E" w:rsidP="00CB616E">
      <w:r>
        <w:t xml:space="preserve">Reference [3] provides also MS Excel SS with calculations for link budget. There are allocations for all essential components but this paper and RAN1 in general do not take position what should be the reference plan for example for energy harvester or FL sensitivity for the tag.   </w:t>
      </w:r>
    </w:p>
    <w:p w14:paraId="628B7F60" w14:textId="7A267081" w:rsidR="005701BF" w:rsidRPr="000A0F95" w:rsidRDefault="005701BF" w:rsidP="0080145C">
      <w:pPr>
        <w:rPr>
          <w:bCs/>
          <w:lang w:eastAsia="x-none"/>
        </w:rPr>
      </w:pPr>
    </w:p>
    <w:p w14:paraId="068A8046" w14:textId="7B18E841" w:rsidR="0036403F" w:rsidRDefault="0036403F" w:rsidP="0036403F">
      <w:pPr>
        <w:pStyle w:val="Heading1"/>
      </w:pPr>
      <w:r>
        <w:t>Conclusion</w:t>
      </w:r>
    </w:p>
    <w:p w14:paraId="16CE1415" w14:textId="42C6D313" w:rsidR="00F21E83" w:rsidRDefault="0036403F" w:rsidP="008D0B67">
      <w:r w:rsidRPr="008254CE">
        <w:t xml:space="preserve">We </w:t>
      </w:r>
      <w:r w:rsidR="004766DB" w:rsidRPr="00F21E83">
        <w:t>dis</w:t>
      </w:r>
      <w:r w:rsidR="004D3B97">
        <w:t xml:space="preserve">cussed </w:t>
      </w:r>
      <w:r w:rsidR="00255D90">
        <w:t xml:space="preserve">frequency </w:t>
      </w:r>
      <w:r w:rsidR="004A3952">
        <w:t>spectr</w:t>
      </w:r>
      <w:r w:rsidR="00255D90">
        <w:t>um aspect and component impact to A-IoT signals and</w:t>
      </w:r>
      <w:r w:rsidR="004A3952">
        <w:t xml:space="preserve"> </w:t>
      </w:r>
      <w:r w:rsidR="006418FF">
        <w:t>reference plane aspects for the backscatter devices</w:t>
      </w:r>
      <w:r w:rsidR="00255D90">
        <w:t xml:space="preserve"> and </w:t>
      </w:r>
      <w:r w:rsidR="00D5673C">
        <w:t>made the following observations</w:t>
      </w:r>
      <w:r w:rsidR="00255D90">
        <w:t xml:space="preserve"> and proposals</w:t>
      </w:r>
      <w:r w:rsidR="00D5673C">
        <w:t>:</w:t>
      </w:r>
    </w:p>
    <w:p w14:paraId="4E8EE2B6" w14:textId="77777777" w:rsidR="00E460F0" w:rsidRPr="006C55F3" w:rsidRDefault="00E460F0" w:rsidP="00E460F0">
      <w:pPr>
        <w:rPr>
          <w:b/>
          <w:bCs/>
        </w:rPr>
      </w:pPr>
      <w:r w:rsidRPr="006C55F3">
        <w:rPr>
          <w:b/>
          <w:bCs/>
        </w:rPr>
        <w:t xml:space="preserve">Proposal </w:t>
      </w:r>
      <w:r>
        <w:rPr>
          <w:b/>
          <w:bCs/>
        </w:rPr>
        <w:t>1</w:t>
      </w:r>
      <w:r w:rsidRPr="006C55F3">
        <w:rPr>
          <w:b/>
          <w:bCs/>
        </w:rPr>
        <w:t xml:space="preserve">: RAN4 to study what kind of spectral confinement requirements could be placed for A-IoT device. </w:t>
      </w:r>
    </w:p>
    <w:p w14:paraId="61572957" w14:textId="77777777" w:rsidR="00E460F0" w:rsidRPr="008752DA" w:rsidRDefault="00E460F0" w:rsidP="00E460F0">
      <w:pPr>
        <w:rPr>
          <w:b/>
          <w:bCs/>
        </w:rPr>
      </w:pPr>
      <w:r w:rsidRPr="00DD0ACA">
        <w:rPr>
          <w:b/>
          <w:bCs/>
        </w:rPr>
        <w:t xml:space="preserve">Observation </w:t>
      </w:r>
      <w:r>
        <w:rPr>
          <w:b/>
          <w:bCs/>
        </w:rPr>
        <w:t>1</w:t>
      </w:r>
      <w:r w:rsidRPr="00DD0ACA">
        <w:rPr>
          <w:b/>
          <w:bCs/>
        </w:rPr>
        <w:t xml:space="preserve">: </w:t>
      </w:r>
      <w:r>
        <w:rPr>
          <w:b/>
          <w:bCs/>
        </w:rPr>
        <w:t xml:space="preserve">Applicable terminology for the A-IoT backscattering device transmission should be unified in RAN4 discussions </w:t>
      </w:r>
    </w:p>
    <w:p w14:paraId="3FE88DD1" w14:textId="77777777" w:rsidR="00E460F0" w:rsidRPr="00AF5692" w:rsidRDefault="00E460F0" w:rsidP="00E460F0">
      <w:pPr>
        <w:rPr>
          <w:b/>
          <w:lang w:eastAsia="x-none"/>
        </w:rPr>
      </w:pPr>
      <w:r w:rsidRPr="00AF5692">
        <w:rPr>
          <w:rFonts w:eastAsia="DengXian"/>
          <w:b/>
          <w:lang w:eastAsia="zh-CN"/>
        </w:rPr>
        <w:t xml:space="preserve">Observation </w:t>
      </w:r>
      <w:r>
        <w:rPr>
          <w:rFonts w:eastAsia="DengXian"/>
          <w:b/>
          <w:lang w:eastAsia="zh-CN"/>
        </w:rPr>
        <w:t>2:</w:t>
      </w:r>
      <w:r w:rsidRPr="00AF5692">
        <w:rPr>
          <w:rFonts w:eastAsia="DengXian"/>
          <w:b/>
          <w:lang w:eastAsia="zh-CN"/>
        </w:rPr>
        <w:t xml:space="preserve"> RAN4 can use the boundary of </w:t>
      </w:r>
      <w:r w:rsidRPr="00AF5692">
        <w:rPr>
          <w:b/>
          <w:lang w:eastAsia="x-none"/>
        </w:rPr>
        <w:t xml:space="preserve">Occupied bandwidth, </w:t>
      </w:r>
      <w:r w:rsidRPr="00AF5692">
        <w:rPr>
          <w:b/>
          <w:i/>
          <w:iCs/>
          <w:lang w:eastAsia="x-none"/>
        </w:rPr>
        <w:t>B</w:t>
      </w:r>
      <w:r w:rsidRPr="00AF5692">
        <w:rPr>
          <w:b/>
          <w:vertAlign w:val="subscript"/>
          <w:lang w:eastAsia="x-none"/>
        </w:rPr>
        <w:t xml:space="preserve">occ,D2R </w:t>
      </w:r>
      <w:r w:rsidRPr="00AF5692">
        <w:rPr>
          <w:b/>
          <w:lang w:eastAsia="x-none"/>
        </w:rPr>
        <w:t>as a starting point for the study for requirements for spectral confinement of A-IoT device transmissions</w:t>
      </w:r>
    </w:p>
    <w:p w14:paraId="0CDD34D6" w14:textId="77777777" w:rsidR="00E460F0" w:rsidRPr="00784A84" w:rsidRDefault="00E460F0" w:rsidP="00E460F0">
      <w:pPr>
        <w:rPr>
          <w:b/>
          <w:lang w:eastAsia="x-none"/>
        </w:rPr>
      </w:pPr>
      <w:r w:rsidRPr="00784A84">
        <w:rPr>
          <w:b/>
          <w:lang w:eastAsia="x-none"/>
        </w:rPr>
        <w:t xml:space="preserve">Proposal </w:t>
      </w:r>
      <w:r>
        <w:rPr>
          <w:b/>
          <w:lang w:eastAsia="x-none"/>
        </w:rPr>
        <w:t>2</w:t>
      </w:r>
      <w:r w:rsidRPr="00784A84">
        <w:rPr>
          <w:b/>
          <w:lang w:eastAsia="x-none"/>
        </w:rPr>
        <w:t>: RAN4 should study realistic implementations and impact of their components to the spectral purity of the signal</w:t>
      </w:r>
    </w:p>
    <w:p w14:paraId="7F54B4DF" w14:textId="77777777" w:rsidR="00E460F0" w:rsidRPr="00675294" w:rsidRDefault="00E460F0" w:rsidP="00E460F0">
      <w:pPr>
        <w:rPr>
          <w:b/>
          <w:lang w:eastAsia="x-none"/>
        </w:rPr>
      </w:pPr>
      <w:r w:rsidRPr="00675294">
        <w:rPr>
          <w:b/>
          <w:lang w:eastAsia="x-none"/>
        </w:rPr>
        <w:t xml:space="preserve">Observation </w:t>
      </w:r>
      <w:r>
        <w:rPr>
          <w:b/>
          <w:lang w:eastAsia="x-none"/>
        </w:rPr>
        <w:t>3</w:t>
      </w:r>
      <w:r w:rsidRPr="00675294">
        <w:rPr>
          <w:b/>
          <w:lang w:eastAsia="x-none"/>
        </w:rPr>
        <w:t>: RAN1 may not study impact of realistic design and its impairments to signal characteristics</w:t>
      </w:r>
    </w:p>
    <w:p w14:paraId="628223D9" w14:textId="77777777" w:rsidR="00E460F0" w:rsidRPr="0021410D" w:rsidRDefault="00E460F0" w:rsidP="00E460F0">
      <w:pPr>
        <w:rPr>
          <w:b/>
          <w:lang w:eastAsia="x-none"/>
        </w:rPr>
      </w:pPr>
      <w:r w:rsidRPr="0021410D">
        <w:rPr>
          <w:b/>
          <w:lang w:eastAsia="x-none"/>
        </w:rPr>
        <w:t>Observation</w:t>
      </w:r>
      <w:r>
        <w:rPr>
          <w:b/>
          <w:lang w:eastAsia="x-none"/>
        </w:rPr>
        <w:t xml:space="preserve"> 4</w:t>
      </w:r>
      <w:r w:rsidRPr="0021410D">
        <w:rPr>
          <w:b/>
          <w:lang w:eastAsia="x-none"/>
        </w:rPr>
        <w:t xml:space="preserve">: For FDM operation for same reader with single CW, the frequency domain positions for the two transmission from two different A-IoT device need to be defined in relation to the </w:t>
      </w:r>
      <w:r>
        <w:rPr>
          <w:b/>
          <w:lang w:eastAsia="x-none"/>
        </w:rPr>
        <w:t xml:space="preserve">same </w:t>
      </w:r>
      <w:r w:rsidRPr="0021410D">
        <w:rPr>
          <w:b/>
          <w:lang w:eastAsia="x-none"/>
        </w:rPr>
        <w:t>CW.</w:t>
      </w:r>
    </w:p>
    <w:p w14:paraId="16A49ED8" w14:textId="77777777" w:rsidR="00141003" w:rsidRPr="00C25B77" w:rsidRDefault="00141003" w:rsidP="00141003">
      <w:pPr>
        <w:rPr>
          <w:b/>
          <w:bCs/>
        </w:rPr>
      </w:pPr>
      <w:r>
        <w:rPr>
          <w:b/>
          <w:bCs/>
        </w:rPr>
        <w:t>Proposal</w:t>
      </w:r>
      <w:r w:rsidRPr="00C25B77">
        <w:rPr>
          <w:b/>
          <w:bCs/>
        </w:rPr>
        <w:t xml:space="preserve"> </w:t>
      </w:r>
      <w:r>
        <w:rPr>
          <w:b/>
          <w:bCs/>
        </w:rPr>
        <w:t>3</w:t>
      </w:r>
      <w:r w:rsidRPr="00C25B77">
        <w:rPr>
          <w:b/>
          <w:bCs/>
        </w:rPr>
        <w:t>: RAN4 to study how to test a backscattering device, considering OTA methods and feasibility for conducted testing</w:t>
      </w:r>
    </w:p>
    <w:p w14:paraId="33BF578F" w14:textId="77777777" w:rsidR="00E460F0" w:rsidRPr="001E48CE" w:rsidRDefault="00E460F0" w:rsidP="008D0B67">
      <w:pPr>
        <w:rPr>
          <w:b/>
          <w:bCs/>
        </w:rPr>
      </w:pPr>
    </w:p>
    <w:p w14:paraId="11D8DF26" w14:textId="331351E0" w:rsidR="007018F3" w:rsidRDefault="007018F3" w:rsidP="00D506FF">
      <w:pPr>
        <w:pStyle w:val="Heading1"/>
        <w:ind w:left="0" w:firstLine="0"/>
      </w:pPr>
      <w:r>
        <w:t>Reference</w:t>
      </w:r>
    </w:p>
    <w:p w14:paraId="1033DADB" w14:textId="6752936E" w:rsidR="00030B9E" w:rsidRDefault="007018F3" w:rsidP="008D0B67">
      <w:pPr>
        <w:pStyle w:val="B1"/>
        <w:spacing w:after="120"/>
        <w:ind w:left="576" w:hanging="288"/>
      </w:pPr>
      <w:r>
        <w:t>[1]</w:t>
      </w:r>
      <w:r>
        <w:tab/>
      </w:r>
      <w:r w:rsidR="00E033EF" w:rsidRPr="00E033EF">
        <w:t>RP-240826</w:t>
      </w:r>
      <w:r w:rsidR="002A1CCE">
        <w:t>, “</w:t>
      </w:r>
      <w:r w:rsidR="009B3B7F" w:rsidRPr="009B3B7F">
        <w:t>Study on solutions for Ambient IoT (Internet of Things) in NR</w:t>
      </w:r>
      <w:r w:rsidR="002A1CCE">
        <w:t xml:space="preserve">”, </w:t>
      </w:r>
      <w:r w:rsidR="004B098F" w:rsidRPr="004B098F">
        <w:t>3GPP TSG RAN Meeting #103</w:t>
      </w:r>
      <w:r w:rsidR="00507998">
        <w:t xml:space="preserve">, </w:t>
      </w:r>
      <w:r w:rsidR="00507998" w:rsidRPr="00507998">
        <w:t>Maastricht, Netherlands, March 18-21, 2024</w:t>
      </w:r>
    </w:p>
    <w:p w14:paraId="0C6260AD" w14:textId="7FAB954C" w:rsidR="00400C22" w:rsidRDefault="00400C22" w:rsidP="008D0B67">
      <w:pPr>
        <w:pStyle w:val="B1"/>
        <w:spacing w:after="120"/>
        <w:ind w:left="576" w:hanging="288"/>
      </w:pPr>
      <w:r>
        <w:t>[2]</w:t>
      </w:r>
      <w:r>
        <w:tab/>
      </w:r>
      <w:r w:rsidR="00743FC5" w:rsidRPr="00743FC5">
        <w:t>R1-2403195</w:t>
      </w:r>
      <w:r w:rsidR="00743FC5">
        <w:t>, “</w:t>
      </w:r>
      <w:r w:rsidR="003723A8" w:rsidRPr="003723A8">
        <w:t>Ambient IoT Device Architecture</w:t>
      </w:r>
      <w:r w:rsidR="00743FC5">
        <w:t xml:space="preserve">”, </w:t>
      </w:r>
      <w:r w:rsidR="00C26E89" w:rsidRPr="00C26E89">
        <w:t>Qualcomm Incorporated</w:t>
      </w:r>
      <w:r w:rsidR="00C26E89">
        <w:t xml:space="preserve">, </w:t>
      </w:r>
      <w:r w:rsidR="003F0F2C" w:rsidRPr="003F0F2C">
        <w:t>3GPP TSG RAN WG1 #116-bis</w:t>
      </w:r>
      <w:r w:rsidR="003F0F2C">
        <w:t xml:space="preserve">, </w:t>
      </w:r>
      <w:r w:rsidR="005276CB" w:rsidRPr="005276CB">
        <w:t>Changsha, Hunan Province, China, April 15th – 19th, 2024</w:t>
      </w:r>
      <w:r w:rsidR="005276CB">
        <w:t xml:space="preserve">, </w:t>
      </w:r>
      <w:hyperlink r:id="rId12" w:history="1">
        <w:r w:rsidR="005276CB" w:rsidRPr="00954EAA">
          <w:rPr>
            <w:rStyle w:val="Hyperlink"/>
          </w:rPr>
          <w:t>https://www.3gpp.org/ftp/tsg_ran/WG1_RL1/TSGR1_116b/Docs/R1-2403195.zip</w:t>
        </w:r>
      </w:hyperlink>
      <w:r w:rsidR="00F41CBE">
        <w:t xml:space="preserve"> </w:t>
      </w:r>
    </w:p>
    <w:p w14:paraId="3F294687" w14:textId="5F286AFB" w:rsidR="005276CB" w:rsidRDefault="005276CB" w:rsidP="008D0B67">
      <w:pPr>
        <w:pStyle w:val="B1"/>
        <w:spacing w:after="120"/>
        <w:ind w:left="576" w:hanging="288"/>
      </w:pPr>
      <w:r>
        <w:t xml:space="preserve">[3] </w:t>
      </w:r>
      <w:r>
        <w:tab/>
      </w:r>
      <w:r w:rsidR="000175D0" w:rsidRPr="000175D0">
        <w:t>R1-2403194</w:t>
      </w:r>
      <w:r w:rsidR="000175D0">
        <w:t>, “</w:t>
      </w:r>
      <w:r w:rsidR="00435B8C" w:rsidRPr="00435B8C">
        <w:t>Evaluation Assumptions and Results</w:t>
      </w:r>
      <w:r w:rsidR="000175D0">
        <w:t xml:space="preserve">”, </w:t>
      </w:r>
      <w:r w:rsidR="000175D0" w:rsidRPr="00C26E89">
        <w:t>Qualcomm Incorporated</w:t>
      </w:r>
      <w:r w:rsidR="000175D0">
        <w:t xml:space="preserve">, </w:t>
      </w:r>
      <w:r w:rsidR="000175D0" w:rsidRPr="003F0F2C">
        <w:t>3GPP TSG RAN WG1 #116-bis</w:t>
      </w:r>
      <w:r w:rsidR="000175D0">
        <w:t xml:space="preserve">, </w:t>
      </w:r>
      <w:r w:rsidR="000175D0" w:rsidRPr="005276CB">
        <w:t>Changsha, Hunan Province, China, April 15th – 19th, 2024</w:t>
      </w:r>
      <w:r w:rsidR="000175D0">
        <w:t>,</w:t>
      </w:r>
      <w:r w:rsidR="007B4584">
        <w:t xml:space="preserve"> </w:t>
      </w:r>
      <w:hyperlink r:id="rId13" w:history="1">
        <w:r w:rsidR="007B4584" w:rsidRPr="00954EAA">
          <w:rPr>
            <w:rStyle w:val="Hyperlink"/>
          </w:rPr>
          <w:t>https://www.3gpp.org/ftp/tsg_ran/WG1_RL1/TSGR1_116b/Docs/R1-2403194.zip</w:t>
        </w:r>
      </w:hyperlink>
    </w:p>
    <w:p w14:paraId="1BFDE3AC" w14:textId="4F24F259" w:rsidR="00030B9E" w:rsidRDefault="0080145C" w:rsidP="00755DFE">
      <w:pPr>
        <w:pStyle w:val="B1"/>
        <w:spacing w:after="120"/>
        <w:ind w:left="576" w:hanging="288"/>
      </w:pPr>
      <w:r>
        <w:t>[4]</w:t>
      </w:r>
      <w:r>
        <w:tab/>
      </w:r>
      <w:r w:rsidRPr="0080145C">
        <w:t>A Low-Power Backscatter Modulation System Communicating Across Tens of Meters With Standards-Compliant Wi-Fi Transceivers</w:t>
      </w:r>
    </w:p>
    <w:p w14:paraId="198DB4E8" w14:textId="50D5041C" w:rsidR="00AC18EA" w:rsidRDefault="00AC18EA" w:rsidP="00B96BAA">
      <w:pPr>
        <w:pStyle w:val="B1"/>
        <w:spacing w:after="120"/>
        <w:ind w:left="576" w:hanging="288"/>
      </w:pPr>
      <w:r>
        <w:t>[5]</w:t>
      </w:r>
      <w:r>
        <w:tab/>
      </w:r>
      <w:r w:rsidR="009B47FD">
        <w:t>ETSI EN 302 208, “</w:t>
      </w:r>
      <w:r w:rsidR="00B96BAA">
        <w:t>Radio Frequency Identification Equipment operating in the band 865 MHz to 868 MHz with power levels up to 2 W and in the band 915 MHz to 921 MHz with power levels up to 4 W; Harmonised Standard for access to radio spectrum</w:t>
      </w:r>
      <w:r w:rsidR="009B47FD">
        <w:t xml:space="preserve">”, </w:t>
      </w:r>
      <w:r w:rsidR="00B35702">
        <w:t>ETSI</w:t>
      </w:r>
    </w:p>
    <w:p w14:paraId="6253C025" w14:textId="77777777"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2"/>
  </w:num>
  <w:num w:numId="2" w16cid:durableId="1720548759">
    <w:abstractNumId w:val="10"/>
  </w:num>
  <w:num w:numId="3" w16cid:durableId="859198064">
    <w:abstractNumId w:val="7"/>
  </w:num>
  <w:num w:numId="4" w16cid:durableId="583732344">
    <w:abstractNumId w:val="19"/>
  </w:num>
  <w:num w:numId="5" w16cid:durableId="1324042913">
    <w:abstractNumId w:val="31"/>
  </w:num>
  <w:num w:numId="6" w16cid:durableId="270355691">
    <w:abstractNumId w:val="8"/>
  </w:num>
  <w:num w:numId="7" w16cid:durableId="392894675">
    <w:abstractNumId w:val="3"/>
  </w:num>
  <w:num w:numId="8" w16cid:durableId="1185286419">
    <w:abstractNumId w:val="25"/>
  </w:num>
  <w:num w:numId="9" w16cid:durableId="1874880183">
    <w:abstractNumId w:val="35"/>
  </w:num>
  <w:num w:numId="10" w16cid:durableId="1215117416">
    <w:abstractNumId w:val="20"/>
  </w:num>
  <w:num w:numId="11" w16cid:durableId="1322276718">
    <w:abstractNumId w:val="13"/>
  </w:num>
  <w:num w:numId="12" w16cid:durableId="1685478419">
    <w:abstractNumId w:val="18"/>
  </w:num>
  <w:num w:numId="13" w16cid:durableId="251015662">
    <w:abstractNumId w:val="15"/>
  </w:num>
  <w:num w:numId="14" w16cid:durableId="426773901">
    <w:abstractNumId w:val="6"/>
  </w:num>
  <w:num w:numId="15" w16cid:durableId="24332259">
    <w:abstractNumId w:val="9"/>
  </w:num>
  <w:num w:numId="16" w16cid:durableId="1165389979">
    <w:abstractNumId w:val="24"/>
  </w:num>
  <w:num w:numId="17" w16cid:durableId="1593077490">
    <w:abstractNumId w:val="16"/>
  </w:num>
  <w:num w:numId="18" w16cid:durableId="421680846">
    <w:abstractNumId w:val="28"/>
  </w:num>
  <w:num w:numId="19" w16cid:durableId="1354115616">
    <w:abstractNumId w:val="36"/>
  </w:num>
  <w:num w:numId="20" w16cid:durableId="2138638564">
    <w:abstractNumId w:val="0"/>
  </w:num>
  <w:num w:numId="21" w16cid:durableId="98574356">
    <w:abstractNumId w:val="14"/>
  </w:num>
  <w:num w:numId="22" w16cid:durableId="1624919064">
    <w:abstractNumId w:val="4"/>
  </w:num>
  <w:num w:numId="23" w16cid:durableId="616448352">
    <w:abstractNumId w:val="32"/>
  </w:num>
  <w:num w:numId="24" w16cid:durableId="1339889165">
    <w:abstractNumId w:val="23"/>
  </w:num>
  <w:num w:numId="25" w16cid:durableId="1225725008">
    <w:abstractNumId w:val="5"/>
  </w:num>
  <w:num w:numId="26" w16cid:durableId="384912835">
    <w:abstractNumId w:val="11"/>
  </w:num>
  <w:num w:numId="27" w16cid:durableId="1801803965">
    <w:abstractNumId w:val="34"/>
  </w:num>
  <w:num w:numId="28" w16cid:durableId="1041436732">
    <w:abstractNumId w:val="17"/>
  </w:num>
  <w:num w:numId="29" w16cid:durableId="1627396147">
    <w:abstractNumId w:val="2"/>
  </w:num>
  <w:num w:numId="30" w16cid:durableId="2069957277">
    <w:abstractNumId w:val="33"/>
  </w:num>
  <w:num w:numId="31" w16cid:durableId="1523739330">
    <w:abstractNumId w:val="1"/>
  </w:num>
  <w:num w:numId="32" w16cid:durableId="23793897">
    <w:abstractNumId w:val="27"/>
  </w:num>
  <w:num w:numId="33" w16cid:durableId="541600679">
    <w:abstractNumId w:val="29"/>
  </w:num>
  <w:num w:numId="34" w16cid:durableId="375783473">
    <w:abstractNumId w:val="12"/>
  </w:num>
  <w:num w:numId="35" w16cid:durableId="364794266">
    <w:abstractNumId w:val="26"/>
  </w:num>
  <w:num w:numId="36" w16cid:durableId="1979457668">
    <w:abstractNumId w:val="30"/>
  </w:num>
  <w:num w:numId="37" w16cid:durableId="377513096">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BB3"/>
    <w:rsid w:val="00000C93"/>
    <w:rsid w:val="000010B9"/>
    <w:rsid w:val="00002B95"/>
    <w:rsid w:val="000035D7"/>
    <w:rsid w:val="000038AA"/>
    <w:rsid w:val="00003E97"/>
    <w:rsid w:val="000042C2"/>
    <w:rsid w:val="000042E1"/>
    <w:rsid w:val="000046A6"/>
    <w:rsid w:val="00004C29"/>
    <w:rsid w:val="0000505D"/>
    <w:rsid w:val="00007058"/>
    <w:rsid w:val="000074FC"/>
    <w:rsid w:val="000075AB"/>
    <w:rsid w:val="00007F05"/>
    <w:rsid w:val="00011D94"/>
    <w:rsid w:val="00012A34"/>
    <w:rsid w:val="00012A7B"/>
    <w:rsid w:val="0001362F"/>
    <w:rsid w:val="000138B6"/>
    <w:rsid w:val="00013A65"/>
    <w:rsid w:val="00013B57"/>
    <w:rsid w:val="00014A9E"/>
    <w:rsid w:val="000158AB"/>
    <w:rsid w:val="000163C6"/>
    <w:rsid w:val="00016708"/>
    <w:rsid w:val="00016B97"/>
    <w:rsid w:val="00017352"/>
    <w:rsid w:val="000175AC"/>
    <w:rsid w:val="000175D0"/>
    <w:rsid w:val="000203CC"/>
    <w:rsid w:val="0002121E"/>
    <w:rsid w:val="0002143A"/>
    <w:rsid w:val="00021CED"/>
    <w:rsid w:val="00022941"/>
    <w:rsid w:val="000235E9"/>
    <w:rsid w:val="00026030"/>
    <w:rsid w:val="000262B9"/>
    <w:rsid w:val="000263B1"/>
    <w:rsid w:val="00026CC2"/>
    <w:rsid w:val="00026E06"/>
    <w:rsid w:val="0003005B"/>
    <w:rsid w:val="0003066B"/>
    <w:rsid w:val="00030B9E"/>
    <w:rsid w:val="00031D75"/>
    <w:rsid w:val="000323CD"/>
    <w:rsid w:val="00032669"/>
    <w:rsid w:val="00032C00"/>
    <w:rsid w:val="000331E8"/>
    <w:rsid w:val="000339AA"/>
    <w:rsid w:val="000343DE"/>
    <w:rsid w:val="00037A84"/>
    <w:rsid w:val="0004180B"/>
    <w:rsid w:val="00041C5D"/>
    <w:rsid w:val="000428D1"/>
    <w:rsid w:val="00042E53"/>
    <w:rsid w:val="00044027"/>
    <w:rsid w:val="000454A9"/>
    <w:rsid w:val="00046641"/>
    <w:rsid w:val="00046DDD"/>
    <w:rsid w:val="00047430"/>
    <w:rsid w:val="0004772E"/>
    <w:rsid w:val="00047781"/>
    <w:rsid w:val="00050A62"/>
    <w:rsid w:val="000513F8"/>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ED0"/>
    <w:rsid w:val="0006065D"/>
    <w:rsid w:val="0006136D"/>
    <w:rsid w:val="00061460"/>
    <w:rsid w:val="0006289A"/>
    <w:rsid w:val="00062E39"/>
    <w:rsid w:val="000633C9"/>
    <w:rsid w:val="000634C9"/>
    <w:rsid w:val="00064362"/>
    <w:rsid w:val="00064C6C"/>
    <w:rsid w:val="00065FBC"/>
    <w:rsid w:val="000661AE"/>
    <w:rsid w:val="00066999"/>
    <w:rsid w:val="00066A37"/>
    <w:rsid w:val="00066E80"/>
    <w:rsid w:val="00067A7F"/>
    <w:rsid w:val="00067F86"/>
    <w:rsid w:val="00070A82"/>
    <w:rsid w:val="00070AD8"/>
    <w:rsid w:val="00071F6F"/>
    <w:rsid w:val="000720A5"/>
    <w:rsid w:val="000721E1"/>
    <w:rsid w:val="00072480"/>
    <w:rsid w:val="00072A56"/>
    <w:rsid w:val="0007342F"/>
    <w:rsid w:val="000736FF"/>
    <w:rsid w:val="00073894"/>
    <w:rsid w:val="000738A6"/>
    <w:rsid w:val="00074269"/>
    <w:rsid w:val="00074CF2"/>
    <w:rsid w:val="00074E7D"/>
    <w:rsid w:val="000754C2"/>
    <w:rsid w:val="00075A59"/>
    <w:rsid w:val="00076BC6"/>
    <w:rsid w:val="0007748C"/>
    <w:rsid w:val="0007798A"/>
    <w:rsid w:val="00077EB3"/>
    <w:rsid w:val="00080712"/>
    <w:rsid w:val="00080A57"/>
    <w:rsid w:val="000820D9"/>
    <w:rsid w:val="000824FF"/>
    <w:rsid w:val="00082DCB"/>
    <w:rsid w:val="00082EF4"/>
    <w:rsid w:val="00083056"/>
    <w:rsid w:val="00083964"/>
    <w:rsid w:val="00083A33"/>
    <w:rsid w:val="00083D7C"/>
    <w:rsid w:val="000840FC"/>
    <w:rsid w:val="00084322"/>
    <w:rsid w:val="000865B3"/>
    <w:rsid w:val="000871AF"/>
    <w:rsid w:val="000872D5"/>
    <w:rsid w:val="00087620"/>
    <w:rsid w:val="000877DC"/>
    <w:rsid w:val="000879F3"/>
    <w:rsid w:val="00087E7A"/>
    <w:rsid w:val="00090220"/>
    <w:rsid w:val="000902EA"/>
    <w:rsid w:val="000908D9"/>
    <w:rsid w:val="00090EAC"/>
    <w:rsid w:val="000926B4"/>
    <w:rsid w:val="00092945"/>
    <w:rsid w:val="00093B4D"/>
    <w:rsid w:val="0009490A"/>
    <w:rsid w:val="00095874"/>
    <w:rsid w:val="000958B4"/>
    <w:rsid w:val="00095F6E"/>
    <w:rsid w:val="000972F9"/>
    <w:rsid w:val="00097642"/>
    <w:rsid w:val="000A01CA"/>
    <w:rsid w:val="000A0F95"/>
    <w:rsid w:val="000A19C1"/>
    <w:rsid w:val="000A1A57"/>
    <w:rsid w:val="000A1BA2"/>
    <w:rsid w:val="000A210A"/>
    <w:rsid w:val="000A23E2"/>
    <w:rsid w:val="000A2771"/>
    <w:rsid w:val="000A2940"/>
    <w:rsid w:val="000A376A"/>
    <w:rsid w:val="000A3AFB"/>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3505"/>
    <w:rsid w:val="000B4345"/>
    <w:rsid w:val="000B4A88"/>
    <w:rsid w:val="000B4BB6"/>
    <w:rsid w:val="000B4E8C"/>
    <w:rsid w:val="000B4F74"/>
    <w:rsid w:val="000B5A8C"/>
    <w:rsid w:val="000B6A7A"/>
    <w:rsid w:val="000B7218"/>
    <w:rsid w:val="000C00D9"/>
    <w:rsid w:val="000C0457"/>
    <w:rsid w:val="000C1239"/>
    <w:rsid w:val="000C16BF"/>
    <w:rsid w:val="000C1F41"/>
    <w:rsid w:val="000C266D"/>
    <w:rsid w:val="000C3349"/>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39"/>
    <w:rsid w:val="000C7E58"/>
    <w:rsid w:val="000D076F"/>
    <w:rsid w:val="000D0845"/>
    <w:rsid w:val="000D0FE7"/>
    <w:rsid w:val="000D18EC"/>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7CA5"/>
    <w:rsid w:val="000E0031"/>
    <w:rsid w:val="000E00B3"/>
    <w:rsid w:val="000E0A10"/>
    <w:rsid w:val="000E1A45"/>
    <w:rsid w:val="000E26BD"/>
    <w:rsid w:val="000E36FC"/>
    <w:rsid w:val="000E406C"/>
    <w:rsid w:val="000E40AB"/>
    <w:rsid w:val="000E4512"/>
    <w:rsid w:val="000E4AF7"/>
    <w:rsid w:val="000E596C"/>
    <w:rsid w:val="000E5FB8"/>
    <w:rsid w:val="000E62A6"/>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B37"/>
    <w:rsid w:val="000F7C30"/>
    <w:rsid w:val="000F7ECB"/>
    <w:rsid w:val="000F7EDC"/>
    <w:rsid w:val="001000B6"/>
    <w:rsid w:val="00100B99"/>
    <w:rsid w:val="00100C2A"/>
    <w:rsid w:val="00100EC2"/>
    <w:rsid w:val="00101522"/>
    <w:rsid w:val="001015AF"/>
    <w:rsid w:val="001016A5"/>
    <w:rsid w:val="001029C9"/>
    <w:rsid w:val="00102AC0"/>
    <w:rsid w:val="00102C0E"/>
    <w:rsid w:val="00103EB6"/>
    <w:rsid w:val="0010482F"/>
    <w:rsid w:val="00104902"/>
    <w:rsid w:val="00105180"/>
    <w:rsid w:val="0010618D"/>
    <w:rsid w:val="0010635E"/>
    <w:rsid w:val="0010705E"/>
    <w:rsid w:val="001079A2"/>
    <w:rsid w:val="0011060D"/>
    <w:rsid w:val="00111026"/>
    <w:rsid w:val="0011120F"/>
    <w:rsid w:val="00111335"/>
    <w:rsid w:val="00111E00"/>
    <w:rsid w:val="00111E6B"/>
    <w:rsid w:val="00112950"/>
    <w:rsid w:val="00112F61"/>
    <w:rsid w:val="001139A8"/>
    <w:rsid w:val="00113C68"/>
    <w:rsid w:val="00113E7F"/>
    <w:rsid w:val="001148FB"/>
    <w:rsid w:val="00116429"/>
    <w:rsid w:val="00116E5E"/>
    <w:rsid w:val="00116F21"/>
    <w:rsid w:val="00120BA2"/>
    <w:rsid w:val="00120BF1"/>
    <w:rsid w:val="00120EFB"/>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DBF"/>
    <w:rsid w:val="00126E1A"/>
    <w:rsid w:val="00127A2B"/>
    <w:rsid w:val="00130605"/>
    <w:rsid w:val="001307DE"/>
    <w:rsid w:val="00131AFF"/>
    <w:rsid w:val="00131C7C"/>
    <w:rsid w:val="00132BF3"/>
    <w:rsid w:val="00132DD3"/>
    <w:rsid w:val="001334EB"/>
    <w:rsid w:val="00134706"/>
    <w:rsid w:val="00134856"/>
    <w:rsid w:val="0013493B"/>
    <w:rsid w:val="001351EB"/>
    <w:rsid w:val="00135A74"/>
    <w:rsid w:val="00135BA1"/>
    <w:rsid w:val="00135E50"/>
    <w:rsid w:val="00136033"/>
    <w:rsid w:val="00136137"/>
    <w:rsid w:val="00136E93"/>
    <w:rsid w:val="00137C6E"/>
    <w:rsid w:val="00141003"/>
    <w:rsid w:val="0014180B"/>
    <w:rsid w:val="001422B2"/>
    <w:rsid w:val="00142B6C"/>
    <w:rsid w:val="00143A4D"/>
    <w:rsid w:val="001447F9"/>
    <w:rsid w:val="00144F7C"/>
    <w:rsid w:val="00144FDD"/>
    <w:rsid w:val="001464CC"/>
    <w:rsid w:val="001477A7"/>
    <w:rsid w:val="00147BAC"/>
    <w:rsid w:val="0015001A"/>
    <w:rsid w:val="001509AC"/>
    <w:rsid w:val="001510AF"/>
    <w:rsid w:val="001512D7"/>
    <w:rsid w:val="00151574"/>
    <w:rsid w:val="00152246"/>
    <w:rsid w:val="0015246E"/>
    <w:rsid w:val="001532E5"/>
    <w:rsid w:val="0015336A"/>
    <w:rsid w:val="00153A1A"/>
    <w:rsid w:val="0015406D"/>
    <w:rsid w:val="001544D7"/>
    <w:rsid w:val="0015544F"/>
    <w:rsid w:val="001555B6"/>
    <w:rsid w:val="00155FCE"/>
    <w:rsid w:val="00156052"/>
    <w:rsid w:val="00156235"/>
    <w:rsid w:val="00156359"/>
    <w:rsid w:val="00156FF8"/>
    <w:rsid w:val="001573DA"/>
    <w:rsid w:val="001600C2"/>
    <w:rsid w:val="00160160"/>
    <w:rsid w:val="001614BB"/>
    <w:rsid w:val="00161C73"/>
    <w:rsid w:val="00161DC7"/>
    <w:rsid w:val="001631D5"/>
    <w:rsid w:val="0016323F"/>
    <w:rsid w:val="00164137"/>
    <w:rsid w:val="00164A0D"/>
    <w:rsid w:val="00165EBF"/>
    <w:rsid w:val="0016646A"/>
    <w:rsid w:val="00166494"/>
    <w:rsid w:val="00166E65"/>
    <w:rsid w:val="00166E70"/>
    <w:rsid w:val="001672FD"/>
    <w:rsid w:val="001679FB"/>
    <w:rsid w:val="00167A68"/>
    <w:rsid w:val="0017059D"/>
    <w:rsid w:val="00170A24"/>
    <w:rsid w:val="00170DB5"/>
    <w:rsid w:val="00170F29"/>
    <w:rsid w:val="00171914"/>
    <w:rsid w:val="00171985"/>
    <w:rsid w:val="001727DA"/>
    <w:rsid w:val="001729D8"/>
    <w:rsid w:val="0017320B"/>
    <w:rsid w:val="001737B8"/>
    <w:rsid w:val="00174014"/>
    <w:rsid w:val="0017403D"/>
    <w:rsid w:val="001743E5"/>
    <w:rsid w:val="00175377"/>
    <w:rsid w:val="00176BC9"/>
    <w:rsid w:val="00177562"/>
    <w:rsid w:val="00177F67"/>
    <w:rsid w:val="0018073A"/>
    <w:rsid w:val="00180BAA"/>
    <w:rsid w:val="00180E00"/>
    <w:rsid w:val="001813D6"/>
    <w:rsid w:val="00181848"/>
    <w:rsid w:val="001818D9"/>
    <w:rsid w:val="00181D78"/>
    <w:rsid w:val="00181F43"/>
    <w:rsid w:val="001823EB"/>
    <w:rsid w:val="0018260C"/>
    <w:rsid w:val="00182ACA"/>
    <w:rsid w:val="0018383E"/>
    <w:rsid w:val="00184EB4"/>
    <w:rsid w:val="001851D4"/>
    <w:rsid w:val="00185221"/>
    <w:rsid w:val="001854DB"/>
    <w:rsid w:val="00185F2B"/>
    <w:rsid w:val="001860C3"/>
    <w:rsid w:val="00186430"/>
    <w:rsid w:val="001916B3"/>
    <w:rsid w:val="00191C3F"/>
    <w:rsid w:val="00191D4A"/>
    <w:rsid w:val="001927C1"/>
    <w:rsid w:val="00192E8D"/>
    <w:rsid w:val="00193C7D"/>
    <w:rsid w:val="0019426E"/>
    <w:rsid w:val="00194778"/>
    <w:rsid w:val="00195CCE"/>
    <w:rsid w:val="00195E00"/>
    <w:rsid w:val="00196027"/>
    <w:rsid w:val="001961C0"/>
    <w:rsid w:val="001964DB"/>
    <w:rsid w:val="001965EF"/>
    <w:rsid w:val="00196AC5"/>
    <w:rsid w:val="00196AD3"/>
    <w:rsid w:val="00196CF1"/>
    <w:rsid w:val="001976CF"/>
    <w:rsid w:val="00197F86"/>
    <w:rsid w:val="001A0289"/>
    <w:rsid w:val="001A03BD"/>
    <w:rsid w:val="001A09A7"/>
    <w:rsid w:val="001A0F25"/>
    <w:rsid w:val="001A1946"/>
    <w:rsid w:val="001A2964"/>
    <w:rsid w:val="001A38AF"/>
    <w:rsid w:val="001A3D21"/>
    <w:rsid w:val="001A3E28"/>
    <w:rsid w:val="001A43F0"/>
    <w:rsid w:val="001A4C83"/>
    <w:rsid w:val="001A5D6B"/>
    <w:rsid w:val="001A5DAE"/>
    <w:rsid w:val="001A5DF8"/>
    <w:rsid w:val="001A6345"/>
    <w:rsid w:val="001A6434"/>
    <w:rsid w:val="001A6F7A"/>
    <w:rsid w:val="001A708D"/>
    <w:rsid w:val="001A7F1E"/>
    <w:rsid w:val="001B00A7"/>
    <w:rsid w:val="001B0D1C"/>
    <w:rsid w:val="001B14C6"/>
    <w:rsid w:val="001B1608"/>
    <w:rsid w:val="001B1755"/>
    <w:rsid w:val="001B21BD"/>
    <w:rsid w:val="001B2C86"/>
    <w:rsid w:val="001B2FD4"/>
    <w:rsid w:val="001B3183"/>
    <w:rsid w:val="001B3541"/>
    <w:rsid w:val="001B3BCF"/>
    <w:rsid w:val="001B4487"/>
    <w:rsid w:val="001B515F"/>
    <w:rsid w:val="001B6137"/>
    <w:rsid w:val="001B7369"/>
    <w:rsid w:val="001B746E"/>
    <w:rsid w:val="001B799C"/>
    <w:rsid w:val="001C03C8"/>
    <w:rsid w:val="001C0AB2"/>
    <w:rsid w:val="001C1C69"/>
    <w:rsid w:val="001C223A"/>
    <w:rsid w:val="001C2860"/>
    <w:rsid w:val="001C28DF"/>
    <w:rsid w:val="001C3D26"/>
    <w:rsid w:val="001C42DB"/>
    <w:rsid w:val="001C4EAC"/>
    <w:rsid w:val="001C50BC"/>
    <w:rsid w:val="001C54B6"/>
    <w:rsid w:val="001C5875"/>
    <w:rsid w:val="001C6513"/>
    <w:rsid w:val="001C664C"/>
    <w:rsid w:val="001C7750"/>
    <w:rsid w:val="001C7A77"/>
    <w:rsid w:val="001D16FB"/>
    <w:rsid w:val="001D1B42"/>
    <w:rsid w:val="001D2B28"/>
    <w:rsid w:val="001D2C8E"/>
    <w:rsid w:val="001D329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9B2"/>
    <w:rsid w:val="001F3E00"/>
    <w:rsid w:val="001F54B5"/>
    <w:rsid w:val="001F555E"/>
    <w:rsid w:val="001F5F22"/>
    <w:rsid w:val="001F62BD"/>
    <w:rsid w:val="001F6956"/>
    <w:rsid w:val="001F7113"/>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565"/>
    <w:rsid w:val="0020658C"/>
    <w:rsid w:val="002067DB"/>
    <w:rsid w:val="002071A9"/>
    <w:rsid w:val="0021004E"/>
    <w:rsid w:val="00210A4D"/>
    <w:rsid w:val="00210C4E"/>
    <w:rsid w:val="00211DCE"/>
    <w:rsid w:val="00212136"/>
    <w:rsid w:val="00213902"/>
    <w:rsid w:val="00213ACC"/>
    <w:rsid w:val="0021410D"/>
    <w:rsid w:val="002144FC"/>
    <w:rsid w:val="00214B13"/>
    <w:rsid w:val="002151EE"/>
    <w:rsid w:val="00215708"/>
    <w:rsid w:val="00215DB2"/>
    <w:rsid w:val="00216428"/>
    <w:rsid w:val="002165DD"/>
    <w:rsid w:val="002167A7"/>
    <w:rsid w:val="002168C0"/>
    <w:rsid w:val="002175EE"/>
    <w:rsid w:val="0022115C"/>
    <w:rsid w:val="00221917"/>
    <w:rsid w:val="00222D56"/>
    <w:rsid w:val="00222D66"/>
    <w:rsid w:val="00224AB3"/>
    <w:rsid w:val="00224E7C"/>
    <w:rsid w:val="002256C5"/>
    <w:rsid w:val="00225AD9"/>
    <w:rsid w:val="0022667F"/>
    <w:rsid w:val="002267B2"/>
    <w:rsid w:val="002269E5"/>
    <w:rsid w:val="00226E45"/>
    <w:rsid w:val="00227415"/>
    <w:rsid w:val="002320A3"/>
    <w:rsid w:val="00232290"/>
    <w:rsid w:val="00232FA2"/>
    <w:rsid w:val="00233B65"/>
    <w:rsid w:val="00233EAE"/>
    <w:rsid w:val="00234B01"/>
    <w:rsid w:val="002357E5"/>
    <w:rsid w:val="00236962"/>
    <w:rsid w:val="00236FA0"/>
    <w:rsid w:val="0023778F"/>
    <w:rsid w:val="002409EE"/>
    <w:rsid w:val="002413FA"/>
    <w:rsid w:val="002414AB"/>
    <w:rsid w:val="0024176F"/>
    <w:rsid w:val="00241773"/>
    <w:rsid w:val="0024286F"/>
    <w:rsid w:val="00242B3E"/>
    <w:rsid w:val="00242B56"/>
    <w:rsid w:val="00242F17"/>
    <w:rsid w:val="002438F0"/>
    <w:rsid w:val="00243EED"/>
    <w:rsid w:val="00244069"/>
    <w:rsid w:val="0024442A"/>
    <w:rsid w:val="002446A0"/>
    <w:rsid w:val="00244785"/>
    <w:rsid w:val="00244915"/>
    <w:rsid w:val="00245051"/>
    <w:rsid w:val="002450DE"/>
    <w:rsid w:val="00245544"/>
    <w:rsid w:val="002465D2"/>
    <w:rsid w:val="00246DE8"/>
    <w:rsid w:val="002476C8"/>
    <w:rsid w:val="0024782F"/>
    <w:rsid w:val="002478F5"/>
    <w:rsid w:val="00247F99"/>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5D90"/>
    <w:rsid w:val="0025653B"/>
    <w:rsid w:val="00256DDC"/>
    <w:rsid w:val="002577B0"/>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D44"/>
    <w:rsid w:val="002715F5"/>
    <w:rsid w:val="00271A13"/>
    <w:rsid w:val="00271A4B"/>
    <w:rsid w:val="00271E8B"/>
    <w:rsid w:val="00272536"/>
    <w:rsid w:val="00272CCB"/>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F7B"/>
    <w:rsid w:val="00290019"/>
    <w:rsid w:val="00290C79"/>
    <w:rsid w:val="00290FE7"/>
    <w:rsid w:val="00291F3D"/>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1CCE"/>
    <w:rsid w:val="002A346D"/>
    <w:rsid w:val="002A4882"/>
    <w:rsid w:val="002A56AB"/>
    <w:rsid w:val="002A6039"/>
    <w:rsid w:val="002A6792"/>
    <w:rsid w:val="002A67BE"/>
    <w:rsid w:val="002A7609"/>
    <w:rsid w:val="002B04B7"/>
    <w:rsid w:val="002B09A1"/>
    <w:rsid w:val="002B0A30"/>
    <w:rsid w:val="002B0C23"/>
    <w:rsid w:val="002B18F5"/>
    <w:rsid w:val="002B29CC"/>
    <w:rsid w:val="002B2C30"/>
    <w:rsid w:val="002B2DA9"/>
    <w:rsid w:val="002B3DEC"/>
    <w:rsid w:val="002B3F06"/>
    <w:rsid w:val="002B4093"/>
    <w:rsid w:val="002B448D"/>
    <w:rsid w:val="002B5968"/>
    <w:rsid w:val="002B5C3E"/>
    <w:rsid w:val="002B6886"/>
    <w:rsid w:val="002B692E"/>
    <w:rsid w:val="002B76BD"/>
    <w:rsid w:val="002B7793"/>
    <w:rsid w:val="002B7CB1"/>
    <w:rsid w:val="002C0219"/>
    <w:rsid w:val="002C096D"/>
    <w:rsid w:val="002C0DFF"/>
    <w:rsid w:val="002C0F6D"/>
    <w:rsid w:val="002C188C"/>
    <w:rsid w:val="002C19C5"/>
    <w:rsid w:val="002C1D2D"/>
    <w:rsid w:val="002C23AC"/>
    <w:rsid w:val="002C2698"/>
    <w:rsid w:val="002C3BFC"/>
    <w:rsid w:val="002C5055"/>
    <w:rsid w:val="002C5A0C"/>
    <w:rsid w:val="002C5FAB"/>
    <w:rsid w:val="002C5FD4"/>
    <w:rsid w:val="002C65B6"/>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F16"/>
    <w:rsid w:val="002D6A81"/>
    <w:rsid w:val="002D6BE9"/>
    <w:rsid w:val="002D7301"/>
    <w:rsid w:val="002D7772"/>
    <w:rsid w:val="002E00C3"/>
    <w:rsid w:val="002E06A9"/>
    <w:rsid w:val="002E0746"/>
    <w:rsid w:val="002E0825"/>
    <w:rsid w:val="002E18FE"/>
    <w:rsid w:val="002E1D81"/>
    <w:rsid w:val="002E1F53"/>
    <w:rsid w:val="002E216F"/>
    <w:rsid w:val="002E25C1"/>
    <w:rsid w:val="002E2692"/>
    <w:rsid w:val="002E2E3A"/>
    <w:rsid w:val="002E332E"/>
    <w:rsid w:val="002E34CA"/>
    <w:rsid w:val="002E3720"/>
    <w:rsid w:val="002E564D"/>
    <w:rsid w:val="002E5B26"/>
    <w:rsid w:val="002E6B0A"/>
    <w:rsid w:val="002E7011"/>
    <w:rsid w:val="002F014B"/>
    <w:rsid w:val="002F06BB"/>
    <w:rsid w:val="002F0BA8"/>
    <w:rsid w:val="002F1C8C"/>
    <w:rsid w:val="002F21D4"/>
    <w:rsid w:val="002F28ED"/>
    <w:rsid w:val="002F2A00"/>
    <w:rsid w:val="002F3968"/>
    <w:rsid w:val="002F51AA"/>
    <w:rsid w:val="002F59D6"/>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770D"/>
    <w:rsid w:val="0030770F"/>
    <w:rsid w:val="00307A42"/>
    <w:rsid w:val="003108D3"/>
    <w:rsid w:val="00310974"/>
    <w:rsid w:val="00310A4C"/>
    <w:rsid w:val="0031140D"/>
    <w:rsid w:val="00311B66"/>
    <w:rsid w:val="00311C16"/>
    <w:rsid w:val="003122A2"/>
    <w:rsid w:val="00312695"/>
    <w:rsid w:val="003128F5"/>
    <w:rsid w:val="00312A26"/>
    <w:rsid w:val="00313B11"/>
    <w:rsid w:val="00313C0D"/>
    <w:rsid w:val="0031433F"/>
    <w:rsid w:val="00314F38"/>
    <w:rsid w:val="003163C2"/>
    <w:rsid w:val="00316503"/>
    <w:rsid w:val="00316CD2"/>
    <w:rsid w:val="00316E57"/>
    <w:rsid w:val="00317D5E"/>
    <w:rsid w:val="00320454"/>
    <w:rsid w:val="00321C40"/>
    <w:rsid w:val="00322290"/>
    <w:rsid w:val="00322CC1"/>
    <w:rsid w:val="00323E4A"/>
    <w:rsid w:val="00324012"/>
    <w:rsid w:val="00324949"/>
    <w:rsid w:val="00324990"/>
    <w:rsid w:val="00324D06"/>
    <w:rsid w:val="00325BED"/>
    <w:rsid w:val="003262AE"/>
    <w:rsid w:val="00326566"/>
    <w:rsid w:val="00326D36"/>
    <w:rsid w:val="0033053A"/>
    <w:rsid w:val="003311B2"/>
    <w:rsid w:val="00331650"/>
    <w:rsid w:val="00331FD7"/>
    <w:rsid w:val="003321EC"/>
    <w:rsid w:val="003322CB"/>
    <w:rsid w:val="0033257C"/>
    <w:rsid w:val="003329CD"/>
    <w:rsid w:val="003335E1"/>
    <w:rsid w:val="00333B5C"/>
    <w:rsid w:val="00333C34"/>
    <w:rsid w:val="00333E7C"/>
    <w:rsid w:val="00335171"/>
    <w:rsid w:val="00335CDC"/>
    <w:rsid w:val="00335E78"/>
    <w:rsid w:val="00335EBB"/>
    <w:rsid w:val="00337718"/>
    <w:rsid w:val="003401F5"/>
    <w:rsid w:val="00340BD0"/>
    <w:rsid w:val="00340F07"/>
    <w:rsid w:val="0034103A"/>
    <w:rsid w:val="00341516"/>
    <w:rsid w:val="0034206B"/>
    <w:rsid w:val="003424C0"/>
    <w:rsid w:val="003430BD"/>
    <w:rsid w:val="003444E0"/>
    <w:rsid w:val="0034635A"/>
    <w:rsid w:val="00346B3B"/>
    <w:rsid w:val="00346C62"/>
    <w:rsid w:val="003476B3"/>
    <w:rsid w:val="00347BB5"/>
    <w:rsid w:val="003509D0"/>
    <w:rsid w:val="00351905"/>
    <w:rsid w:val="00351BEA"/>
    <w:rsid w:val="00352D90"/>
    <w:rsid w:val="003533B6"/>
    <w:rsid w:val="00353A88"/>
    <w:rsid w:val="00353C4B"/>
    <w:rsid w:val="00354693"/>
    <w:rsid w:val="00355397"/>
    <w:rsid w:val="00355790"/>
    <w:rsid w:val="0035595C"/>
    <w:rsid w:val="00355B55"/>
    <w:rsid w:val="00355B62"/>
    <w:rsid w:val="00355EE6"/>
    <w:rsid w:val="003562D7"/>
    <w:rsid w:val="00356309"/>
    <w:rsid w:val="0035664D"/>
    <w:rsid w:val="00356B5D"/>
    <w:rsid w:val="00356D7F"/>
    <w:rsid w:val="003571EB"/>
    <w:rsid w:val="00360A8C"/>
    <w:rsid w:val="00360EAB"/>
    <w:rsid w:val="00361552"/>
    <w:rsid w:val="00361D02"/>
    <w:rsid w:val="0036268F"/>
    <w:rsid w:val="003628E1"/>
    <w:rsid w:val="0036403F"/>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DF1"/>
    <w:rsid w:val="003701E8"/>
    <w:rsid w:val="00371378"/>
    <w:rsid w:val="00371C7B"/>
    <w:rsid w:val="003723A8"/>
    <w:rsid w:val="00373FBF"/>
    <w:rsid w:val="0037436F"/>
    <w:rsid w:val="00375AA5"/>
    <w:rsid w:val="003763A2"/>
    <w:rsid w:val="00376739"/>
    <w:rsid w:val="00377211"/>
    <w:rsid w:val="0037760B"/>
    <w:rsid w:val="00377E78"/>
    <w:rsid w:val="0038130B"/>
    <w:rsid w:val="00381D80"/>
    <w:rsid w:val="00382EB8"/>
    <w:rsid w:val="00384DAB"/>
    <w:rsid w:val="003850AE"/>
    <w:rsid w:val="00385191"/>
    <w:rsid w:val="00385410"/>
    <w:rsid w:val="0038547C"/>
    <w:rsid w:val="003855AF"/>
    <w:rsid w:val="0038577A"/>
    <w:rsid w:val="003858E2"/>
    <w:rsid w:val="00385AEA"/>
    <w:rsid w:val="00385EE1"/>
    <w:rsid w:val="00385F29"/>
    <w:rsid w:val="003869CF"/>
    <w:rsid w:val="00386CA7"/>
    <w:rsid w:val="00387124"/>
    <w:rsid w:val="003871A1"/>
    <w:rsid w:val="0038770D"/>
    <w:rsid w:val="0039034D"/>
    <w:rsid w:val="003906EA"/>
    <w:rsid w:val="00391330"/>
    <w:rsid w:val="00392365"/>
    <w:rsid w:val="00392374"/>
    <w:rsid w:val="00392B77"/>
    <w:rsid w:val="00393379"/>
    <w:rsid w:val="003947F1"/>
    <w:rsid w:val="00394AB3"/>
    <w:rsid w:val="00394F87"/>
    <w:rsid w:val="00395B65"/>
    <w:rsid w:val="00396CB4"/>
    <w:rsid w:val="0039732A"/>
    <w:rsid w:val="0039791C"/>
    <w:rsid w:val="00397BAC"/>
    <w:rsid w:val="00397E87"/>
    <w:rsid w:val="003A1377"/>
    <w:rsid w:val="003A1D5C"/>
    <w:rsid w:val="003A26F9"/>
    <w:rsid w:val="003A281C"/>
    <w:rsid w:val="003A2C17"/>
    <w:rsid w:val="003A36BB"/>
    <w:rsid w:val="003A4125"/>
    <w:rsid w:val="003A42FF"/>
    <w:rsid w:val="003A43B2"/>
    <w:rsid w:val="003A4432"/>
    <w:rsid w:val="003A476E"/>
    <w:rsid w:val="003A4CD3"/>
    <w:rsid w:val="003A4D09"/>
    <w:rsid w:val="003A540E"/>
    <w:rsid w:val="003A65C8"/>
    <w:rsid w:val="003A75B5"/>
    <w:rsid w:val="003A7B4C"/>
    <w:rsid w:val="003B0393"/>
    <w:rsid w:val="003B0E4A"/>
    <w:rsid w:val="003B1523"/>
    <w:rsid w:val="003B17F8"/>
    <w:rsid w:val="003B22A8"/>
    <w:rsid w:val="003B2D77"/>
    <w:rsid w:val="003B31AF"/>
    <w:rsid w:val="003B36CC"/>
    <w:rsid w:val="003B38D4"/>
    <w:rsid w:val="003B3914"/>
    <w:rsid w:val="003B3932"/>
    <w:rsid w:val="003B3C8C"/>
    <w:rsid w:val="003B3FD2"/>
    <w:rsid w:val="003B4BF2"/>
    <w:rsid w:val="003B4D9C"/>
    <w:rsid w:val="003B5BBE"/>
    <w:rsid w:val="003B615C"/>
    <w:rsid w:val="003B6F17"/>
    <w:rsid w:val="003B763B"/>
    <w:rsid w:val="003B7A1B"/>
    <w:rsid w:val="003C0288"/>
    <w:rsid w:val="003C1A14"/>
    <w:rsid w:val="003C1B6A"/>
    <w:rsid w:val="003C1FB9"/>
    <w:rsid w:val="003C203A"/>
    <w:rsid w:val="003C20BB"/>
    <w:rsid w:val="003C2761"/>
    <w:rsid w:val="003C2E78"/>
    <w:rsid w:val="003C2F26"/>
    <w:rsid w:val="003C3383"/>
    <w:rsid w:val="003C39C6"/>
    <w:rsid w:val="003C4432"/>
    <w:rsid w:val="003C497A"/>
    <w:rsid w:val="003C7077"/>
    <w:rsid w:val="003C75E2"/>
    <w:rsid w:val="003C78EE"/>
    <w:rsid w:val="003D0400"/>
    <w:rsid w:val="003D0615"/>
    <w:rsid w:val="003D1037"/>
    <w:rsid w:val="003D1808"/>
    <w:rsid w:val="003D1ADC"/>
    <w:rsid w:val="003D23EF"/>
    <w:rsid w:val="003D2C20"/>
    <w:rsid w:val="003D2C4F"/>
    <w:rsid w:val="003D3996"/>
    <w:rsid w:val="003D3B4E"/>
    <w:rsid w:val="003D3EF1"/>
    <w:rsid w:val="003D47B2"/>
    <w:rsid w:val="003D4923"/>
    <w:rsid w:val="003D4D02"/>
    <w:rsid w:val="003D5830"/>
    <w:rsid w:val="003D5A84"/>
    <w:rsid w:val="003D5B01"/>
    <w:rsid w:val="003D60B0"/>
    <w:rsid w:val="003D6BEE"/>
    <w:rsid w:val="003D6E28"/>
    <w:rsid w:val="003E03F3"/>
    <w:rsid w:val="003E18E0"/>
    <w:rsid w:val="003E244A"/>
    <w:rsid w:val="003E25B3"/>
    <w:rsid w:val="003E27E7"/>
    <w:rsid w:val="003E30B4"/>
    <w:rsid w:val="003E39B0"/>
    <w:rsid w:val="003E4CBC"/>
    <w:rsid w:val="003E4E64"/>
    <w:rsid w:val="003E54DA"/>
    <w:rsid w:val="003E566C"/>
    <w:rsid w:val="003E5838"/>
    <w:rsid w:val="003E5C6A"/>
    <w:rsid w:val="003E66A6"/>
    <w:rsid w:val="003E722B"/>
    <w:rsid w:val="003E7CE0"/>
    <w:rsid w:val="003E7FF1"/>
    <w:rsid w:val="003F01CB"/>
    <w:rsid w:val="003F0846"/>
    <w:rsid w:val="003F0E1C"/>
    <w:rsid w:val="003F0F2C"/>
    <w:rsid w:val="003F1136"/>
    <w:rsid w:val="003F1156"/>
    <w:rsid w:val="003F1A9E"/>
    <w:rsid w:val="003F1C99"/>
    <w:rsid w:val="003F1DA3"/>
    <w:rsid w:val="003F207B"/>
    <w:rsid w:val="003F225A"/>
    <w:rsid w:val="003F2970"/>
    <w:rsid w:val="003F30E0"/>
    <w:rsid w:val="003F3398"/>
    <w:rsid w:val="003F4041"/>
    <w:rsid w:val="003F58AD"/>
    <w:rsid w:val="003F5970"/>
    <w:rsid w:val="003F69D5"/>
    <w:rsid w:val="003F6DA5"/>
    <w:rsid w:val="003F6E3F"/>
    <w:rsid w:val="003F733B"/>
    <w:rsid w:val="003F7478"/>
    <w:rsid w:val="003F76B6"/>
    <w:rsid w:val="003F7808"/>
    <w:rsid w:val="004005FE"/>
    <w:rsid w:val="00400C22"/>
    <w:rsid w:val="004011B6"/>
    <w:rsid w:val="00401E67"/>
    <w:rsid w:val="004025C9"/>
    <w:rsid w:val="004033C5"/>
    <w:rsid w:val="00403DD8"/>
    <w:rsid w:val="004054D9"/>
    <w:rsid w:val="004062E5"/>
    <w:rsid w:val="0040642F"/>
    <w:rsid w:val="00406559"/>
    <w:rsid w:val="00407940"/>
    <w:rsid w:val="00407CB8"/>
    <w:rsid w:val="004106C4"/>
    <w:rsid w:val="004119EB"/>
    <w:rsid w:val="00411D59"/>
    <w:rsid w:val="00411F98"/>
    <w:rsid w:val="004127B2"/>
    <w:rsid w:val="0041320D"/>
    <w:rsid w:val="00413286"/>
    <w:rsid w:val="00413BE5"/>
    <w:rsid w:val="0041421C"/>
    <w:rsid w:val="0041430A"/>
    <w:rsid w:val="004145D7"/>
    <w:rsid w:val="00414B0A"/>
    <w:rsid w:val="00414CE5"/>
    <w:rsid w:val="0041517D"/>
    <w:rsid w:val="004158B0"/>
    <w:rsid w:val="00415C6D"/>
    <w:rsid w:val="00415D3D"/>
    <w:rsid w:val="00415D96"/>
    <w:rsid w:val="00416DA1"/>
    <w:rsid w:val="00417FB8"/>
    <w:rsid w:val="004206D9"/>
    <w:rsid w:val="00420A6D"/>
    <w:rsid w:val="00421054"/>
    <w:rsid w:val="0042161D"/>
    <w:rsid w:val="00421B29"/>
    <w:rsid w:val="00421B41"/>
    <w:rsid w:val="00421EE2"/>
    <w:rsid w:val="00422236"/>
    <w:rsid w:val="00422BD9"/>
    <w:rsid w:val="00423FD3"/>
    <w:rsid w:val="00424030"/>
    <w:rsid w:val="00424223"/>
    <w:rsid w:val="00424C71"/>
    <w:rsid w:val="00424D1C"/>
    <w:rsid w:val="0042527B"/>
    <w:rsid w:val="00425665"/>
    <w:rsid w:val="00425A22"/>
    <w:rsid w:val="00425DF4"/>
    <w:rsid w:val="00425DF8"/>
    <w:rsid w:val="00426CF6"/>
    <w:rsid w:val="0042743E"/>
    <w:rsid w:val="00427633"/>
    <w:rsid w:val="00430935"/>
    <w:rsid w:val="00431009"/>
    <w:rsid w:val="004312A1"/>
    <w:rsid w:val="00431DFD"/>
    <w:rsid w:val="00432734"/>
    <w:rsid w:val="00432D09"/>
    <w:rsid w:val="004332D2"/>
    <w:rsid w:val="004335DB"/>
    <w:rsid w:val="00433CDA"/>
    <w:rsid w:val="004347D1"/>
    <w:rsid w:val="00435653"/>
    <w:rsid w:val="00435B76"/>
    <w:rsid w:val="00435B8C"/>
    <w:rsid w:val="00437C40"/>
    <w:rsid w:val="00437EC1"/>
    <w:rsid w:val="00440966"/>
    <w:rsid w:val="00441055"/>
    <w:rsid w:val="004410FB"/>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3D4"/>
    <w:rsid w:val="00452E11"/>
    <w:rsid w:val="00453E36"/>
    <w:rsid w:val="004541E5"/>
    <w:rsid w:val="0045428D"/>
    <w:rsid w:val="004544D6"/>
    <w:rsid w:val="00454A31"/>
    <w:rsid w:val="004552FD"/>
    <w:rsid w:val="00456423"/>
    <w:rsid w:val="00456796"/>
    <w:rsid w:val="00457337"/>
    <w:rsid w:val="00457F94"/>
    <w:rsid w:val="004601B1"/>
    <w:rsid w:val="004609D7"/>
    <w:rsid w:val="00460AD2"/>
    <w:rsid w:val="00462017"/>
    <w:rsid w:val="00462B2A"/>
    <w:rsid w:val="00462D2D"/>
    <w:rsid w:val="00463334"/>
    <w:rsid w:val="004639D0"/>
    <w:rsid w:val="00463D71"/>
    <w:rsid w:val="00463E82"/>
    <w:rsid w:val="00464161"/>
    <w:rsid w:val="004659AC"/>
    <w:rsid w:val="00465D99"/>
    <w:rsid w:val="0046658B"/>
    <w:rsid w:val="004673F2"/>
    <w:rsid w:val="004708F7"/>
    <w:rsid w:val="00470BB7"/>
    <w:rsid w:val="00470C98"/>
    <w:rsid w:val="00471253"/>
    <w:rsid w:val="004720D5"/>
    <w:rsid w:val="00472181"/>
    <w:rsid w:val="0047448A"/>
    <w:rsid w:val="00474FE5"/>
    <w:rsid w:val="00475CAB"/>
    <w:rsid w:val="004766DB"/>
    <w:rsid w:val="00476DD5"/>
    <w:rsid w:val="00476FF2"/>
    <w:rsid w:val="00477BE8"/>
    <w:rsid w:val="00480353"/>
    <w:rsid w:val="00480406"/>
    <w:rsid w:val="00481250"/>
    <w:rsid w:val="00481537"/>
    <w:rsid w:val="00482C49"/>
    <w:rsid w:val="00482F82"/>
    <w:rsid w:val="00484413"/>
    <w:rsid w:val="00484864"/>
    <w:rsid w:val="00484990"/>
    <w:rsid w:val="00484A20"/>
    <w:rsid w:val="00484C72"/>
    <w:rsid w:val="00485264"/>
    <w:rsid w:val="00485280"/>
    <w:rsid w:val="00485858"/>
    <w:rsid w:val="00485C35"/>
    <w:rsid w:val="004866A6"/>
    <w:rsid w:val="004869AD"/>
    <w:rsid w:val="00486EB9"/>
    <w:rsid w:val="00487B8A"/>
    <w:rsid w:val="004902D0"/>
    <w:rsid w:val="00490348"/>
    <w:rsid w:val="0049043A"/>
    <w:rsid w:val="004905A6"/>
    <w:rsid w:val="00490905"/>
    <w:rsid w:val="00490C29"/>
    <w:rsid w:val="004915DE"/>
    <w:rsid w:val="00491E94"/>
    <w:rsid w:val="00492463"/>
    <w:rsid w:val="00492798"/>
    <w:rsid w:val="00492BAE"/>
    <w:rsid w:val="00493943"/>
    <w:rsid w:val="00493A37"/>
    <w:rsid w:val="0049412C"/>
    <w:rsid w:val="00494222"/>
    <w:rsid w:val="0049457D"/>
    <w:rsid w:val="00495F5B"/>
    <w:rsid w:val="0049690D"/>
    <w:rsid w:val="00496B49"/>
    <w:rsid w:val="00496DAA"/>
    <w:rsid w:val="00496FBC"/>
    <w:rsid w:val="0049714C"/>
    <w:rsid w:val="004971A7"/>
    <w:rsid w:val="004975CC"/>
    <w:rsid w:val="004A0459"/>
    <w:rsid w:val="004A0658"/>
    <w:rsid w:val="004A0797"/>
    <w:rsid w:val="004A1E20"/>
    <w:rsid w:val="004A232F"/>
    <w:rsid w:val="004A24EF"/>
    <w:rsid w:val="004A3377"/>
    <w:rsid w:val="004A3952"/>
    <w:rsid w:val="004A3B8D"/>
    <w:rsid w:val="004A402E"/>
    <w:rsid w:val="004A589E"/>
    <w:rsid w:val="004A5A59"/>
    <w:rsid w:val="004A5CE4"/>
    <w:rsid w:val="004A5F9C"/>
    <w:rsid w:val="004A6317"/>
    <w:rsid w:val="004A638F"/>
    <w:rsid w:val="004A75DD"/>
    <w:rsid w:val="004A7E34"/>
    <w:rsid w:val="004B098F"/>
    <w:rsid w:val="004B0F4C"/>
    <w:rsid w:val="004B1B52"/>
    <w:rsid w:val="004B20C9"/>
    <w:rsid w:val="004B2468"/>
    <w:rsid w:val="004B27C6"/>
    <w:rsid w:val="004B2956"/>
    <w:rsid w:val="004B2DC7"/>
    <w:rsid w:val="004B3752"/>
    <w:rsid w:val="004B37BC"/>
    <w:rsid w:val="004B3B08"/>
    <w:rsid w:val="004B46A0"/>
    <w:rsid w:val="004B4B1C"/>
    <w:rsid w:val="004B4D43"/>
    <w:rsid w:val="004B54D1"/>
    <w:rsid w:val="004B6222"/>
    <w:rsid w:val="004B6526"/>
    <w:rsid w:val="004B685C"/>
    <w:rsid w:val="004B7001"/>
    <w:rsid w:val="004B75C6"/>
    <w:rsid w:val="004B77CD"/>
    <w:rsid w:val="004B7B6E"/>
    <w:rsid w:val="004B7F02"/>
    <w:rsid w:val="004C0B02"/>
    <w:rsid w:val="004C1484"/>
    <w:rsid w:val="004C1596"/>
    <w:rsid w:val="004C1C85"/>
    <w:rsid w:val="004C2003"/>
    <w:rsid w:val="004C3FF2"/>
    <w:rsid w:val="004C4B54"/>
    <w:rsid w:val="004C511C"/>
    <w:rsid w:val="004C6418"/>
    <w:rsid w:val="004C7AE6"/>
    <w:rsid w:val="004C7E10"/>
    <w:rsid w:val="004D07E9"/>
    <w:rsid w:val="004D0AC5"/>
    <w:rsid w:val="004D17AA"/>
    <w:rsid w:val="004D2377"/>
    <w:rsid w:val="004D2A08"/>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9D7"/>
    <w:rsid w:val="004D6877"/>
    <w:rsid w:val="004D6F39"/>
    <w:rsid w:val="004D6F98"/>
    <w:rsid w:val="004D7082"/>
    <w:rsid w:val="004D73EE"/>
    <w:rsid w:val="004D7D70"/>
    <w:rsid w:val="004D7E30"/>
    <w:rsid w:val="004E0CCF"/>
    <w:rsid w:val="004E11D7"/>
    <w:rsid w:val="004E1ACC"/>
    <w:rsid w:val="004E1D7C"/>
    <w:rsid w:val="004E30C5"/>
    <w:rsid w:val="004E36B4"/>
    <w:rsid w:val="004E41C3"/>
    <w:rsid w:val="004E42E8"/>
    <w:rsid w:val="004E4609"/>
    <w:rsid w:val="004E46A9"/>
    <w:rsid w:val="004E4B49"/>
    <w:rsid w:val="004E6217"/>
    <w:rsid w:val="004E629C"/>
    <w:rsid w:val="004E6C01"/>
    <w:rsid w:val="004E78BC"/>
    <w:rsid w:val="004F0B16"/>
    <w:rsid w:val="004F1174"/>
    <w:rsid w:val="004F132E"/>
    <w:rsid w:val="004F1420"/>
    <w:rsid w:val="004F1595"/>
    <w:rsid w:val="004F2555"/>
    <w:rsid w:val="004F2958"/>
    <w:rsid w:val="004F29A4"/>
    <w:rsid w:val="004F3AB3"/>
    <w:rsid w:val="004F3D5F"/>
    <w:rsid w:val="004F4131"/>
    <w:rsid w:val="004F4D2D"/>
    <w:rsid w:val="004F5798"/>
    <w:rsid w:val="004F5B47"/>
    <w:rsid w:val="004F6C74"/>
    <w:rsid w:val="004F6D17"/>
    <w:rsid w:val="004F6E49"/>
    <w:rsid w:val="004F7BD5"/>
    <w:rsid w:val="004F7EBC"/>
    <w:rsid w:val="00500223"/>
    <w:rsid w:val="005008E9"/>
    <w:rsid w:val="00503BB3"/>
    <w:rsid w:val="00504778"/>
    <w:rsid w:val="005048BF"/>
    <w:rsid w:val="0050571E"/>
    <w:rsid w:val="00505AFA"/>
    <w:rsid w:val="00505B53"/>
    <w:rsid w:val="00505F2F"/>
    <w:rsid w:val="005062D8"/>
    <w:rsid w:val="005067FF"/>
    <w:rsid w:val="005069C4"/>
    <w:rsid w:val="00506DD7"/>
    <w:rsid w:val="0050781F"/>
    <w:rsid w:val="00507998"/>
    <w:rsid w:val="00507E7E"/>
    <w:rsid w:val="0051074B"/>
    <w:rsid w:val="005118F1"/>
    <w:rsid w:val="005120D5"/>
    <w:rsid w:val="00513381"/>
    <w:rsid w:val="00513E7E"/>
    <w:rsid w:val="005141B0"/>
    <w:rsid w:val="005141E3"/>
    <w:rsid w:val="005144FE"/>
    <w:rsid w:val="00514671"/>
    <w:rsid w:val="00514FB0"/>
    <w:rsid w:val="00515109"/>
    <w:rsid w:val="005158BD"/>
    <w:rsid w:val="00515F08"/>
    <w:rsid w:val="00516297"/>
    <w:rsid w:val="005165CC"/>
    <w:rsid w:val="005168B8"/>
    <w:rsid w:val="00516992"/>
    <w:rsid w:val="00517CF3"/>
    <w:rsid w:val="005203CE"/>
    <w:rsid w:val="005212F9"/>
    <w:rsid w:val="00521539"/>
    <w:rsid w:val="00521841"/>
    <w:rsid w:val="00521A54"/>
    <w:rsid w:val="00523290"/>
    <w:rsid w:val="00523B09"/>
    <w:rsid w:val="0052410C"/>
    <w:rsid w:val="00524512"/>
    <w:rsid w:val="00524AA9"/>
    <w:rsid w:val="00524CE4"/>
    <w:rsid w:val="00525582"/>
    <w:rsid w:val="00525CF7"/>
    <w:rsid w:val="00525F95"/>
    <w:rsid w:val="005260DB"/>
    <w:rsid w:val="00526470"/>
    <w:rsid w:val="005266F8"/>
    <w:rsid w:val="005271A3"/>
    <w:rsid w:val="005276CB"/>
    <w:rsid w:val="00527A05"/>
    <w:rsid w:val="005301A1"/>
    <w:rsid w:val="00530519"/>
    <w:rsid w:val="0053099B"/>
    <w:rsid w:val="0053126C"/>
    <w:rsid w:val="00531A15"/>
    <w:rsid w:val="005321E5"/>
    <w:rsid w:val="00532805"/>
    <w:rsid w:val="00532DE4"/>
    <w:rsid w:val="00532EAA"/>
    <w:rsid w:val="0053309D"/>
    <w:rsid w:val="00533685"/>
    <w:rsid w:val="00533B36"/>
    <w:rsid w:val="00533D59"/>
    <w:rsid w:val="00533FCC"/>
    <w:rsid w:val="005341AC"/>
    <w:rsid w:val="00534509"/>
    <w:rsid w:val="005347EA"/>
    <w:rsid w:val="00534A6D"/>
    <w:rsid w:val="005350A7"/>
    <w:rsid w:val="0053575D"/>
    <w:rsid w:val="00535B2C"/>
    <w:rsid w:val="0053646C"/>
    <w:rsid w:val="00540EC2"/>
    <w:rsid w:val="005415CE"/>
    <w:rsid w:val="00541709"/>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CBF"/>
    <w:rsid w:val="00555967"/>
    <w:rsid w:val="00555AEF"/>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2147"/>
    <w:rsid w:val="00562289"/>
    <w:rsid w:val="00562430"/>
    <w:rsid w:val="005625D9"/>
    <w:rsid w:val="005629E3"/>
    <w:rsid w:val="00562BD5"/>
    <w:rsid w:val="00562DA2"/>
    <w:rsid w:val="00562EB0"/>
    <w:rsid w:val="00563585"/>
    <w:rsid w:val="00563674"/>
    <w:rsid w:val="00564075"/>
    <w:rsid w:val="005642CD"/>
    <w:rsid w:val="005649D0"/>
    <w:rsid w:val="00564D31"/>
    <w:rsid w:val="00566146"/>
    <w:rsid w:val="00566A51"/>
    <w:rsid w:val="005671A2"/>
    <w:rsid w:val="005671A5"/>
    <w:rsid w:val="0056763F"/>
    <w:rsid w:val="00567CD3"/>
    <w:rsid w:val="00567ECD"/>
    <w:rsid w:val="005701BF"/>
    <w:rsid w:val="00570432"/>
    <w:rsid w:val="00570A34"/>
    <w:rsid w:val="00570C4C"/>
    <w:rsid w:val="0057110D"/>
    <w:rsid w:val="00571120"/>
    <w:rsid w:val="00572861"/>
    <w:rsid w:val="0057307F"/>
    <w:rsid w:val="005736C7"/>
    <w:rsid w:val="00573B9F"/>
    <w:rsid w:val="00574433"/>
    <w:rsid w:val="0057452A"/>
    <w:rsid w:val="00574953"/>
    <w:rsid w:val="00575389"/>
    <w:rsid w:val="00575E08"/>
    <w:rsid w:val="0057649A"/>
    <w:rsid w:val="005767DC"/>
    <w:rsid w:val="00576B0F"/>
    <w:rsid w:val="00577248"/>
    <w:rsid w:val="00580457"/>
    <w:rsid w:val="00580EF4"/>
    <w:rsid w:val="0058107C"/>
    <w:rsid w:val="00581B2C"/>
    <w:rsid w:val="00581CB7"/>
    <w:rsid w:val="005826C6"/>
    <w:rsid w:val="0058288F"/>
    <w:rsid w:val="00582A73"/>
    <w:rsid w:val="00582FE7"/>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1008"/>
    <w:rsid w:val="005915DF"/>
    <w:rsid w:val="00591977"/>
    <w:rsid w:val="00591C4B"/>
    <w:rsid w:val="0059257A"/>
    <w:rsid w:val="005926B2"/>
    <w:rsid w:val="005928C3"/>
    <w:rsid w:val="00593384"/>
    <w:rsid w:val="0059340C"/>
    <w:rsid w:val="005945EB"/>
    <w:rsid w:val="005948A0"/>
    <w:rsid w:val="00595561"/>
    <w:rsid w:val="0059579E"/>
    <w:rsid w:val="0059638B"/>
    <w:rsid w:val="005968BD"/>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46E9"/>
    <w:rsid w:val="005A49C6"/>
    <w:rsid w:val="005A5500"/>
    <w:rsid w:val="005A5D1A"/>
    <w:rsid w:val="005A66DE"/>
    <w:rsid w:val="005A6E99"/>
    <w:rsid w:val="005A72BD"/>
    <w:rsid w:val="005A740B"/>
    <w:rsid w:val="005B03D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7140"/>
    <w:rsid w:val="005B728F"/>
    <w:rsid w:val="005B79C8"/>
    <w:rsid w:val="005B7B72"/>
    <w:rsid w:val="005C05F5"/>
    <w:rsid w:val="005C0A5E"/>
    <w:rsid w:val="005C0C7E"/>
    <w:rsid w:val="005C0D66"/>
    <w:rsid w:val="005C1194"/>
    <w:rsid w:val="005C11A1"/>
    <w:rsid w:val="005C1361"/>
    <w:rsid w:val="005C180A"/>
    <w:rsid w:val="005C2C3A"/>
    <w:rsid w:val="005C351F"/>
    <w:rsid w:val="005C38CB"/>
    <w:rsid w:val="005C3D8E"/>
    <w:rsid w:val="005C40A7"/>
    <w:rsid w:val="005C4F1F"/>
    <w:rsid w:val="005C54B2"/>
    <w:rsid w:val="005C5A3E"/>
    <w:rsid w:val="005C6503"/>
    <w:rsid w:val="005C693D"/>
    <w:rsid w:val="005D0321"/>
    <w:rsid w:val="005D03F4"/>
    <w:rsid w:val="005D0757"/>
    <w:rsid w:val="005D0E23"/>
    <w:rsid w:val="005D1530"/>
    <w:rsid w:val="005D1789"/>
    <w:rsid w:val="005D1BD4"/>
    <w:rsid w:val="005D1BDA"/>
    <w:rsid w:val="005D1D52"/>
    <w:rsid w:val="005D2208"/>
    <w:rsid w:val="005D2A85"/>
    <w:rsid w:val="005D2EF9"/>
    <w:rsid w:val="005D318D"/>
    <w:rsid w:val="005D341D"/>
    <w:rsid w:val="005D3879"/>
    <w:rsid w:val="005D401D"/>
    <w:rsid w:val="005D4C0E"/>
    <w:rsid w:val="005D5628"/>
    <w:rsid w:val="005D597F"/>
    <w:rsid w:val="005D5C74"/>
    <w:rsid w:val="005D69AB"/>
    <w:rsid w:val="005D6B59"/>
    <w:rsid w:val="005E19CB"/>
    <w:rsid w:val="005E1DB3"/>
    <w:rsid w:val="005E2B0B"/>
    <w:rsid w:val="005E3A21"/>
    <w:rsid w:val="005E4466"/>
    <w:rsid w:val="005E4D14"/>
    <w:rsid w:val="005E557B"/>
    <w:rsid w:val="005E576B"/>
    <w:rsid w:val="005E5C47"/>
    <w:rsid w:val="005E6138"/>
    <w:rsid w:val="005E61DE"/>
    <w:rsid w:val="005E6D0C"/>
    <w:rsid w:val="005E6E73"/>
    <w:rsid w:val="005E7040"/>
    <w:rsid w:val="005E788F"/>
    <w:rsid w:val="005E7DB0"/>
    <w:rsid w:val="005F03EB"/>
    <w:rsid w:val="005F051D"/>
    <w:rsid w:val="005F0C46"/>
    <w:rsid w:val="005F276D"/>
    <w:rsid w:val="005F28D2"/>
    <w:rsid w:val="005F318F"/>
    <w:rsid w:val="005F3196"/>
    <w:rsid w:val="005F3197"/>
    <w:rsid w:val="005F32A6"/>
    <w:rsid w:val="005F33D7"/>
    <w:rsid w:val="005F35A7"/>
    <w:rsid w:val="005F36ED"/>
    <w:rsid w:val="005F46D8"/>
    <w:rsid w:val="005F5AB3"/>
    <w:rsid w:val="005F5AEA"/>
    <w:rsid w:val="005F68E9"/>
    <w:rsid w:val="005F6A25"/>
    <w:rsid w:val="00600616"/>
    <w:rsid w:val="00600A82"/>
    <w:rsid w:val="00601449"/>
    <w:rsid w:val="006017FD"/>
    <w:rsid w:val="00602054"/>
    <w:rsid w:val="0060357A"/>
    <w:rsid w:val="00604022"/>
    <w:rsid w:val="0060402D"/>
    <w:rsid w:val="0060474A"/>
    <w:rsid w:val="00604AD3"/>
    <w:rsid w:val="00605A1C"/>
    <w:rsid w:val="00606127"/>
    <w:rsid w:val="006068BC"/>
    <w:rsid w:val="00606A5C"/>
    <w:rsid w:val="0060767F"/>
    <w:rsid w:val="00607AD0"/>
    <w:rsid w:val="00610ABE"/>
    <w:rsid w:val="00610F20"/>
    <w:rsid w:val="0061132E"/>
    <w:rsid w:val="006115E0"/>
    <w:rsid w:val="0061201D"/>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320C"/>
    <w:rsid w:val="00623B5D"/>
    <w:rsid w:val="0062572C"/>
    <w:rsid w:val="00625932"/>
    <w:rsid w:val="00625AA1"/>
    <w:rsid w:val="00625DAB"/>
    <w:rsid w:val="00625E7F"/>
    <w:rsid w:val="0063109C"/>
    <w:rsid w:val="006314E7"/>
    <w:rsid w:val="006319F6"/>
    <w:rsid w:val="006320D0"/>
    <w:rsid w:val="006321C5"/>
    <w:rsid w:val="00632509"/>
    <w:rsid w:val="00632E96"/>
    <w:rsid w:val="00633064"/>
    <w:rsid w:val="00633631"/>
    <w:rsid w:val="00634393"/>
    <w:rsid w:val="00635997"/>
    <w:rsid w:val="006360DE"/>
    <w:rsid w:val="006366D1"/>
    <w:rsid w:val="00641646"/>
    <w:rsid w:val="006418FF"/>
    <w:rsid w:val="00641EC1"/>
    <w:rsid w:val="00642BA6"/>
    <w:rsid w:val="00643D09"/>
    <w:rsid w:val="006443D3"/>
    <w:rsid w:val="0064460F"/>
    <w:rsid w:val="006449BB"/>
    <w:rsid w:val="00644CC0"/>
    <w:rsid w:val="00644FC1"/>
    <w:rsid w:val="00645344"/>
    <w:rsid w:val="006453F8"/>
    <w:rsid w:val="006465F2"/>
    <w:rsid w:val="0064678F"/>
    <w:rsid w:val="00646F0E"/>
    <w:rsid w:val="00647512"/>
    <w:rsid w:val="00647A95"/>
    <w:rsid w:val="00647BAA"/>
    <w:rsid w:val="006503DB"/>
    <w:rsid w:val="00650408"/>
    <w:rsid w:val="0065233D"/>
    <w:rsid w:val="00652416"/>
    <w:rsid w:val="00653443"/>
    <w:rsid w:val="00653861"/>
    <w:rsid w:val="0065439C"/>
    <w:rsid w:val="00655592"/>
    <w:rsid w:val="00656CE9"/>
    <w:rsid w:val="006572E9"/>
    <w:rsid w:val="00657534"/>
    <w:rsid w:val="0066006C"/>
    <w:rsid w:val="0066006F"/>
    <w:rsid w:val="006614F9"/>
    <w:rsid w:val="00661E93"/>
    <w:rsid w:val="00663758"/>
    <w:rsid w:val="00663B65"/>
    <w:rsid w:val="00663E49"/>
    <w:rsid w:val="0066494B"/>
    <w:rsid w:val="00664963"/>
    <w:rsid w:val="00665265"/>
    <w:rsid w:val="006652ED"/>
    <w:rsid w:val="006657B6"/>
    <w:rsid w:val="00665B0A"/>
    <w:rsid w:val="006665C6"/>
    <w:rsid w:val="00667184"/>
    <w:rsid w:val="00667A91"/>
    <w:rsid w:val="00667FC8"/>
    <w:rsid w:val="00670227"/>
    <w:rsid w:val="00670757"/>
    <w:rsid w:val="00670FCC"/>
    <w:rsid w:val="00671187"/>
    <w:rsid w:val="00671E25"/>
    <w:rsid w:val="00672166"/>
    <w:rsid w:val="006729E0"/>
    <w:rsid w:val="0067360C"/>
    <w:rsid w:val="006738DE"/>
    <w:rsid w:val="00674562"/>
    <w:rsid w:val="00674D9B"/>
    <w:rsid w:val="00674FAA"/>
    <w:rsid w:val="00675294"/>
    <w:rsid w:val="006754D6"/>
    <w:rsid w:val="0067707D"/>
    <w:rsid w:val="0067716E"/>
    <w:rsid w:val="0068058D"/>
    <w:rsid w:val="0068059B"/>
    <w:rsid w:val="0068118E"/>
    <w:rsid w:val="006812F8"/>
    <w:rsid w:val="006815CF"/>
    <w:rsid w:val="00681F9B"/>
    <w:rsid w:val="00682095"/>
    <w:rsid w:val="0068262B"/>
    <w:rsid w:val="00682764"/>
    <w:rsid w:val="006834CE"/>
    <w:rsid w:val="006840CC"/>
    <w:rsid w:val="00685250"/>
    <w:rsid w:val="00686655"/>
    <w:rsid w:val="00686D4F"/>
    <w:rsid w:val="00687058"/>
    <w:rsid w:val="00687B4F"/>
    <w:rsid w:val="00687DAF"/>
    <w:rsid w:val="0069060B"/>
    <w:rsid w:val="00690780"/>
    <w:rsid w:val="0069096A"/>
    <w:rsid w:val="00690F74"/>
    <w:rsid w:val="00691155"/>
    <w:rsid w:val="00691500"/>
    <w:rsid w:val="00691E2B"/>
    <w:rsid w:val="0069299A"/>
    <w:rsid w:val="00693A19"/>
    <w:rsid w:val="006940BB"/>
    <w:rsid w:val="00694771"/>
    <w:rsid w:val="00694EBB"/>
    <w:rsid w:val="00694F53"/>
    <w:rsid w:val="006953E8"/>
    <w:rsid w:val="00695AC8"/>
    <w:rsid w:val="00695F3B"/>
    <w:rsid w:val="006960EF"/>
    <w:rsid w:val="00696381"/>
    <w:rsid w:val="006964E5"/>
    <w:rsid w:val="00697224"/>
    <w:rsid w:val="006A07E9"/>
    <w:rsid w:val="006A084D"/>
    <w:rsid w:val="006A1308"/>
    <w:rsid w:val="006A2759"/>
    <w:rsid w:val="006A2840"/>
    <w:rsid w:val="006A3DD3"/>
    <w:rsid w:val="006A5015"/>
    <w:rsid w:val="006A6A25"/>
    <w:rsid w:val="006A7AE2"/>
    <w:rsid w:val="006B009B"/>
    <w:rsid w:val="006B00EC"/>
    <w:rsid w:val="006B019C"/>
    <w:rsid w:val="006B048C"/>
    <w:rsid w:val="006B1041"/>
    <w:rsid w:val="006B1747"/>
    <w:rsid w:val="006B17AA"/>
    <w:rsid w:val="006B1BAA"/>
    <w:rsid w:val="006B1CAB"/>
    <w:rsid w:val="006B1DA9"/>
    <w:rsid w:val="006B3E20"/>
    <w:rsid w:val="006B405C"/>
    <w:rsid w:val="006B4134"/>
    <w:rsid w:val="006B4A0C"/>
    <w:rsid w:val="006B4AB0"/>
    <w:rsid w:val="006B4F48"/>
    <w:rsid w:val="006B592B"/>
    <w:rsid w:val="006B5952"/>
    <w:rsid w:val="006B5EE6"/>
    <w:rsid w:val="006B6102"/>
    <w:rsid w:val="006B650D"/>
    <w:rsid w:val="006B689F"/>
    <w:rsid w:val="006B6C28"/>
    <w:rsid w:val="006B741C"/>
    <w:rsid w:val="006B7459"/>
    <w:rsid w:val="006B7505"/>
    <w:rsid w:val="006C01ED"/>
    <w:rsid w:val="006C0280"/>
    <w:rsid w:val="006C0696"/>
    <w:rsid w:val="006C10A7"/>
    <w:rsid w:val="006C123A"/>
    <w:rsid w:val="006C14EE"/>
    <w:rsid w:val="006C16CD"/>
    <w:rsid w:val="006C1B88"/>
    <w:rsid w:val="006C3160"/>
    <w:rsid w:val="006C34C0"/>
    <w:rsid w:val="006C410C"/>
    <w:rsid w:val="006C4526"/>
    <w:rsid w:val="006C463A"/>
    <w:rsid w:val="006C46B1"/>
    <w:rsid w:val="006C4938"/>
    <w:rsid w:val="006C49BD"/>
    <w:rsid w:val="006C5400"/>
    <w:rsid w:val="006C55F3"/>
    <w:rsid w:val="006C66AA"/>
    <w:rsid w:val="006C6ED0"/>
    <w:rsid w:val="006C731A"/>
    <w:rsid w:val="006C78AA"/>
    <w:rsid w:val="006C7CB5"/>
    <w:rsid w:val="006D0115"/>
    <w:rsid w:val="006D0387"/>
    <w:rsid w:val="006D0AF9"/>
    <w:rsid w:val="006D1721"/>
    <w:rsid w:val="006D1FFA"/>
    <w:rsid w:val="006D244C"/>
    <w:rsid w:val="006D312F"/>
    <w:rsid w:val="006D3AE3"/>
    <w:rsid w:val="006D3FD4"/>
    <w:rsid w:val="006D420E"/>
    <w:rsid w:val="006D4426"/>
    <w:rsid w:val="006D4C7C"/>
    <w:rsid w:val="006D4F66"/>
    <w:rsid w:val="006D500F"/>
    <w:rsid w:val="006D5E7B"/>
    <w:rsid w:val="006D67CA"/>
    <w:rsid w:val="006D6CDF"/>
    <w:rsid w:val="006D7D4C"/>
    <w:rsid w:val="006E06A3"/>
    <w:rsid w:val="006E159B"/>
    <w:rsid w:val="006E1E07"/>
    <w:rsid w:val="006E2161"/>
    <w:rsid w:val="006E274D"/>
    <w:rsid w:val="006E423E"/>
    <w:rsid w:val="006E465B"/>
    <w:rsid w:val="006E4ADA"/>
    <w:rsid w:val="006E51EB"/>
    <w:rsid w:val="006E6782"/>
    <w:rsid w:val="006E6835"/>
    <w:rsid w:val="006E7458"/>
    <w:rsid w:val="006F063C"/>
    <w:rsid w:val="006F091B"/>
    <w:rsid w:val="006F0B20"/>
    <w:rsid w:val="006F1712"/>
    <w:rsid w:val="006F1DE0"/>
    <w:rsid w:val="006F2300"/>
    <w:rsid w:val="006F35B4"/>
    <w:rsid w:val="006F3F1A"/>
    <w:rsid w:val="006F5898"/>
    <w:rsid w:val="006F5DC5"/>
    <w:rsid w:val="006F6AB5"/>
    <w:rsid w:val="006F77A5"/>
    <w:rsid w:val="006F7C35"/>
    <w:rsid w:val="007001AE"/>
    <w:rsid w:val="007009E6"/>
    <w:rsid w:val="007018F3"/>
    <w:rsid w:val="00702E43"/>
    <w:rsid w:val="00702EC3"/>
    <w:rsid w:val="0070324A"/>
    <w:rsid w:val="00703484"/>
    <w:rsid w:val="0070377D"/>
    <w:rsid w:val="00703E39"/>
    <w:rsid w:val="0070412E"/>
    <w:rsid w:val="00705065"/>
    <w:rsid w:val="007058C4"/>
    <w:rsid w:val="00705C3B"/>
    <w:rsid w:val="00705DBC"/>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27A0"/>
    <w:rsid w:val="007131F0"/>
    <w:rsid w:val="00713B09"/>
    <w:rsid w:val="00713B49"/>
    <w:rsid w:val="00714F51"/>
    <w:rsid w:val="00715433"/>
    <w:rsid w:val="007167EB"/>
    <w:rsid w:val="00716942"/>
    <w:rsid w:val="007179D1"/>
    <w:rsid w:val="007212E3"/>
    <w:rsid w:val="007213F1"/>
    <w:rsid w:val="00721B62"/>
    <w:rsid w:val="00721F34"/>
    <w:rsid w:val="00721F94"/>
    <w:rsid w:val="0072228D"/>
    <w:rsid w:val="00722309"/>
    <w:rsid w:val="00722A7E"/>
    <w:rsid w:val="007244F1"/>
    <w:rsid w:val="007254B7"/>
    <w:rsid w:val="007258A3"/>
    <w:rsid w:val="00726438"/>
    <w:rsid w:val="00726941"/>
    <w:rsid w:val="00727589"/>
    <w:rsid w:val="00730321"/>
    <w:rsid w:val="00730431"/>
    <w:rsid w:val="0073142C"/>
    <w:rsid w:val="00731657"/>
    <w:rsid w:val="00732034"/>
    <w:rsid w:val="007323E6"/>
    <w:rsid w:val="00732C0A"/>
    <w:rsid w:val="00733944"/>
    <w:rsid w:val="00733CD6"/>
    <w:rsid w:val="00734433"/>
    <w:rsid w:val="00734F75"/>
    <w:rsid w:val="00735810"/>
    <w:rsid w:val="00735C06"/>
    <w:rsid w:val="00736436"/>
    <w:rsid w:val="00736610"/>
    <w:rsid w:val="0073667A"/>
    <w:rsid w:val="007372B5"/>
    <w:rsid w:val="007403D3"/>
    <w:rsid w:val="0074119D"/>
    <w:rsid w:val="00741A5C"/>
    <w:rsid w:val="00741DE3"/>
    <w:rsid w:val="00741F57"/>
    <w:rsid w:val="00743FC5"/>
    <w:rsid w:val="0074541F"/>
    <w:rsid w:val="00745A8F"/>
    <w:rsid w:val="007467A1"/>
    <w:rsid w:val="0074732C"/>
    <w:rsid w:val="007477B0"/>
    <w:rsid w:val="007479EA"/>
    <w:rsid w:val="00747A0D"/>
    <w:rsid w:val="00750F37"/>
    <w:rsid w:val="00751AEA"/>
    <w:rsid w:val="0075234E"/>
    <w:rsid w:val="00752554"/>
    <w:rsid w:val="0075345D"/>
    <w:rsid w:val="007536A7"/>
    <w:rsid w:val="00753BFB"/>
    <w:rsid w:val="00754219"/>
    <w:rsid w:val="007544BA"/>
    <w:rsid w:val="00754E3E"/>
    <w:rsid w:val="007550F6"/>
    <w:rsid w:val="007556D5"/>
    <w:rsid w:val="00755DFE"/>
    <w:rsid w:val="00756DF1"/>
    <w:rsid w:val="00756FCC"/>
    <w:rsid w:val="0075750F"/>
    <w:rsid w:val="007576B9"/>
    <w:rsid w:val="00757789"/>
    <w:rsid w:val="00757E61"/>
    <w:rsid w:val="0076051B"/>
    <w:rsid w:val="00760F31"/>
    <w:rsid w:val="0076197C"/>
    <w:rsid w:val="00761EFF"/>
    <w:rsid w:val="007625E2"/>
    <w:rsid w:val="00762D45"/>
    <w:rsid w:val="00763D32"/>
    <w:rsid w:val="00763E7F"/>
    <w:rsid w:val="007644DC"/>
    <w:rsid w:val="00764C86"/>
    <w:rsid w:val="007651A0"/>
    <w:rsid w:val="00765DA2"/>
    <w:rsid w:val="0076667A"/>
    <w:rsid w:val="00766B19"/>
    <w:rsid w:val="00766EFA"/>
    <w:rsid w:val="00766FC1"/>
    <w:rsid w:val="007678E6"/>
    <w:rsid w:val="007678FF"/>
    <w:rsid w:val="007702B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7714B"/>
    <w:rsid w:val="0077748E"/>
    <w:rsid w:val="0078029D"/>
    <w:rsid w:val="00780B5A"/>
    <w:rsid w:val="00780C89"/>
    <w:rsid w:val="007810B1"/>
    <w:rsid w:val="007816A2"/>
    <w:rsid w:val="00781DD5"/>
    <w:rsid w:val="00783107"/>
    <w:rsid w:val="00783D3A"/>
    <w:rsid w:val="007847A1"/>
    <w:rsid w:val="00784A84"/>
    <w:rsid w:val="00785098"/>
    <w:rsid w:val="0078696B"/>
    <w:rsid w:val="00787532"/>
    <w:rsid w:val="00787634"/>
    <w:rsid w:val="00787B93"/>
    <w:rsid w:val="00787F14"/>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F2C"/>
    <w:rsid w:val="00794F8C"/>
    <w:rsid w:val="007959EC"/>
    <w:rsid w:val="00795AC4"/>
    <w:rsid w:val="00795DE5"/>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963"/>
    <w:rsid w:val="007A3D8C"/>
    <w:rsid w:val="007A4163"/>
    <w:rsid w:val="007A5541"/>
    <w:rsid w:val="007A63CA"/>
    <w:rsid w:val="007A64F9"/>
    <w:rsid w:val="007A651D"/>
    <w:rsid w:val="007A6BE3"/>
    <w:rsid w:val="007A7362"/>
    <w:rsid w:val="007A74CC"/>
    <w:rsid w:val="007A7F1E"/>
    <w:rsid w:val="007B0169"/>
    <w:rsid w:val="007B0823"/>
    <w:rsid w:val="007B083C"/>
    <w:rsid w:val="007B0BE5"/>
    <w:rsid w:val="007B1B75"/>
    <w:rsid w:val="007B23AC"/>
    <w:rsid w:val="007B26AC"/>
    <w:rsid w:val="007B3486"/>
    <w:rsid w:val="007B4584"/>
    <w:rsid w:val="007B4728"/>
    <w:rsid w:val="007B487C"/>
    <w:rsid w:val="007B4DDD"/>
    <w:rsid w:val="007B521C"/>
    <w:rsid w:val="007B5317"/>
    <w:rsid w:val="007B5813"/>
    <w:rsid w:val="007B605F"/>
    <w:rsid w:val="007B61CC"/>
    <w:rsid w:val="007B6C37"/>
    <w:rsid w:val="007B6FCF"/>
    <w:rsid w:val="007B75DD"/>
    <w:rsid w:val="007B7C21"/>
    <w:rsid w:val="007B7E19"/>
    <w:rsid w:val="007C0DDD"/>
    <w:rsid w:val="007C1BB2"/>
    <w:rsid w:val="007C22D6"/>
    <w:rsid w:val="007C25A5"/>
    <w:rsid w:val="007C3885"/>
    <w:rsid w:val="007C3CA4"/>
    <w:rsid w:val="007C436D"/>
    <w:rsid w:val="007C4A4B"/>
    <w:rsid w:val="007C4CA8"/>
    <w:rsid w:val="007C4CFF"/>
    <w:rsid w:val="007C501E"/>
    <w:rsid w:val="007C6050"/>
    <w:rsid w:val="007C634E"/>
    <w:rsid w:val="007C721F"/>
    <w:rsid w:val="007C7778"/>
    <w:rsid w:val="007C7B00"/>
    <w:rsid w:val="007D0000"/>
    <w:rsid w:val="007D0F6E"/>
    <w:rsid w:val="007D1C70"/>
    <w:rsid w:val="007D22FB"/>
    <w:rsid w:val="007D2CD9"/>
    <w:rsid w:val="007D3C2D"/>
    <w:rsid w:val="007D5108"/>
    <w:rsid w:val="007D52D2"/>
    <w:rsid w:val="007D63B5"/>
    <w:rsid w:val="007D7C63"/>
    <w:rsid w:val="007D7F6F"/>
    <w:rsid w:val="007E0572"/>
    <w:rsid w:val="007E0FFC"/>
    <w:rsid w:val="007E19D3"/>
    <w:rsid w:val="007E1BE5"/>
    <w:rsid w:val="007E1CF7"/>
    <w:rsid w:val="007E1DE0"/>
    <w:rsid w:val="007E2DD7"/>
    <w:rsid w:val="007E46A6"/>
    <w:rsid w:val="007E4847"/>
    <w:rsid w:val="007E62D2"/>
    <w:rsid w:val="007E639D"/>
    <w:rsid w:val="007E6891"/>
    <w:rsid w:val="007E6BCC"/>
    <w:rsid w:val="007E6E9B"/>
    <w:rsid w:val="007E7386"/>
    <w:rsid w:val="007E7426"/>
    <w:rsid w:val="007E74A0"/>
    <w:rsid w:val="007E77EC"/>
    <w:rsid w:val="007E7C6F"/>
    <w:rsid w:val="007E7CE8"/>
    <w:rsid w:val="007F0177"/>
    <w:rsid w:val="007F0549"/>
    <w:rsid w:val="007F08FC"/>
    <w:rsid w:val="007F090D"/>
    <w:rsid w:val="007F1B57"/>
    <w:rsid w:val="007F1DAB"/>
    <w:rsid w:val="007F2AE3"/>
    <w:rsid w:val="007F3706"/>
    <w:rsid w:val="007F4112"/>
    <w:rsid w:val="007F52A4"/>
    <w:rsid w:val="007F53EB"/>
    <w:rsid w:val="007F5437"/>
    <w:rsid w:val="007F560B"/>
    <w:rsid w:val="007F5687"/>
    <w:rsid w:val="007F5A2D"/>
    <w:rsid w:val="007F5E42"/>
    <w:rsid w:val="007F64CA"/>
    <w:rsid w:val="007F758E"/>
    <w:rsid w:val="007F7BEC"/>
    <w:rsid w:val="00800186"/>
    <w:rsid w:val="008005E7"/>
    <w:rsid w:val="008008D1"/>
    <w:rsid w:val="00801011"/>
    <w:rsid w:val="00801199"/>
    <w:rsid w:val="008013A1"/>
    <w:rsid w:val="0080145C"/>
    <w:rsid w:val="008026DA"/>
    <w:rsid w:val="0080320A"/>
    <w:rsid w:val="00803453"/>
    <w:rsid w:val="0080423A"/>
    <w:rsid w:val="008045D3"/>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102D"/>
    <w:rsid w:val="008117F1"/>
    <w:rsid w:val="00811A31"/>
    <w:rsid w:val="00811E64"/>
    <w:rsid w:val="00812B29"/>
    <w:rsid w:val="00813B78"/>
    <w:rsid w:val="008146F8"/>
    <w:rsid w:val="008151FC"/>
    <w:rsid w:val="008159C9"/>
    <w:rsid w:val="008161AB"/>
    <w:rsid w:val="008169A1"/>
    <w:rsid w:val="00817387"/>
    <w:rsid w:val="00817A94"/>
    <w:rsid w:val="00817F70"/>
    <w:rsid w:val="00820E15"/>
    <w:rsid w:val="00821D81"/>
    <w:rsid w:val="00822B1C"/>
    <w:rsid w:val="00822D69"/>
    <w:rsid w:val="0082323B"/>
    <w:rsid w:val="008233BF"/>
    <w:rsid w:val="00823C0A"/>
    <w:rsid w:val="00824E00"/>
    <w:rsid w:val="008253FA"/>
    <w:rsid w:val="00825422"/>
    <w:rsid w:val="008254CE"/>
    <w:rsid w:val="00825C30"/>
    <w:rsid w:val="008260DD"/>
    <w:rsid w:val="00827311"/>
    <w:rsid w:val="00827EA6"/>
    <w:rsid w:val="008308B1"/>
    <w:rsid w:val="00830C2E"/>
    <w:rsid w:val="0083147D"/>
    <w:rsid w:val="008315CB"/>
    <w:rsid w:val="00832C2F"/>
    <w:rsid w:val="00832E4C"/>
    <w:rsid w:val="008331AF"/>
    <w:rsid w:val="008344EC"/>
    <w:rsid w:val="00834633"/>
    <w:rsid w:val="00835632"/>
    <w:rsid w:val="00835875"/>
    <w:rsid w:val="00835AEA"/>
    <w:rsid w:val="00835D30"/>
    <w:rsid w:val="00835DA3"/>
    <w:rsid w:val="008360D5"/>
    <w:rsid w:val="00836B55"/>
    <w:rsid w:val="00836FDE"/>
    <w:rsid w:val="00837E78"/>
    <w:rsid w:val="0084067C"/>
    <w:rsid w:val="00840BDF"/>
    <w:rsid w:val="00841291"/>
    <w:rsid w:val="008414C6"/>
    <w:rsid w:val="00843117"/>
    <w:rsid w:val="00843682"/>
    <w:rsid w:val="00843945"/>
    <w:rsid w:val="0084404E"/>
    <w:rsid w:val="008440F5"/>
    <w:rsid w:val="00845115"/>
    <w:rsid w:val="00845A91"/>
    <w:rsid w:val="008464E5"/>
    <w:rsid w:val="00847DF6"/>
    <w:rsid w:val="008500B9"/>
    <w:rsid w:val="00850213"/>
    <w:rsid w:val="00850D5F"/>
    <w:rsid w:val="008511D4"/>
    <w:rsid w:val="00851512"/>
    <w:rsid w:val="00852423"/>
    <w:rsid w:val="00852493"/>
    <w:rsid w:val="008527BE"/>
    <w:rsid w:val="00853E34"/>
    <w:rsid w:val="00854CDE"/>
    <w:rsid w:val="008561B0"/>
    <w:rsid w:val="00856DED"/>
    <w:rsid w:val="00856F40"/>
    <w:rsid w:val="0085734E"/>
    <w:rsid w:val="00857B33"/>
    <w:rsid w:val="00857FB7"/>
    <w:rsid w:val="00860B4A"/>
    <w:rsid w:val="00862D21"/>
    <w:rsid w:val="00863233"/>
    <w:rsid w:val="00863BE0"/>
    <w:rsid w:val="00864AAF"/>
    <w:rsid w:val="00864B3C"/>
    <w:rsid w:val="008651FD"/>
    <w:rsid w:val="00865C6D"/>
    <w:rsid w:val="00870988"/>
    <w:rsid w:val="008717B2"/>
    <w:rsid w:val="0087244E"/>
    <w:rsid w:val="00872D60"/>
    <w:rsid w:val="00873461"/>
    <w:rsid w:val="008736FA"/>
    <w:rsid w:val="008738BF"/>
    <w:rsid w:val="00874C7F"/>
    <w:rsid w:val="00874D61"/>
    <w:rsid w:val="008752DA"/>
    <w:rsid w:val="00876C63"/>
    <w:rsid w:val="0087733B"/>
    <w:rsid w:val="008777A5"/>
    <w:rsid w:val="00877834"/>
    <w:rsid w:val="00877D72"/>
    <w:rsid w:val="00877F04"/>
    <w:rsid w:val="008807AB"/>
    <w:rsid w:val="00880E76"/>
    <w:rsid w:val="0088129D"/>
    <w:rsid w:val="008817CA"/>
    <w:rsid w:val="00881ABF"/>
    <w:rsid w:val="00881B6A"/>
    <w:rsid w:val="008831E6"/>
    <w:rsid w:val="00883B11"/>
    <w:rsid w:val="00883CA6"/>
    <w:rsid w:val="008852A2"/>
    <w:rsid w:val="008855A4"/>
    <w:rsid w:val="00885A35"/>
    <w:rsid w:val="00885E3A"/>
    <w:rsid w:val="00886693"/>
    <w:rsid w:val="00886969"/>
    <w:rsid w:val="00886BC4"/>
    <w:rsid w:val="00886CD9"/>
    <w:rsid w:val="00890232"/>
    <w:rsid w:val="00890A02"/>
    <w:rsid w:val="00890B41"/>
    <w:rsid w:val="00890F77"/>
    <w:rsid w:val="00892317"/>
    <w:rsid w:val="00892605"/>
    <w:rsid w:val="008929F8"/>
    <w:rsid w:val="00892B31"/>
    <w:rsid w:val="00893B86"/>
    <w:rsid w:val="00894215"/>
    <w:rsid w:val="00894574"/>
    <w:rsid w:val="00894FF7"/>
    <w:rsid w:val="008955E8"/>
    <w:rsid w:val="00895A92"/>
    <w:rsid w:val="00895E95"/>
    <w:rsid w:val="00895F95"/>
    <w:rsid w:val="00896299"/>
    <w:rsid w:val="00897EDA"/>
    <w:rsid w:val="008A108E"/>
    <w:rsid w:val="008A1484"/>
    <w:rsid w:val="008A20F8"/>
    <w:rsid w:val="008A443F"/>
    <w:rsid w:val="008A46A0"/>
    <w:rsid w:val="008A4C1E"/>
    <w:rsid w:val="008A5AF3"/>
    <w:rsid w:val="008A5B17"/>
    <w:rsid w:val="008A60F3"/>
    <w:rsid w:val="008A659A"/>
    <w:rsid w:val="008A73E8"/>
    <w:rsid w:val="008A74C9"/>
    <w:rsid w:val="008A75AC"/>
    <w:rsid w:val="008B0825"/>
    <w:rsid w:val="008B0CA4"/>
    <w:rsid w:val="008B0DBC"/>
    <w:rsid w:val="008B0F04"/>
    <w:rsid w:val="008B0FCF"/>
    <w:rsid w:val="008B1E0A"/>
    <w:rsid w:val="008B1E2B"/>
    <w:rsid w:val="008B22A0"/>
    <w:rsid w:val="008B2462"/>
    <w:rsid w:val="008B2CC0"/>
    <w:rsid w:val="008B339E"/>
    <w:rsid w:val="008B45B5"/>
    <w:rsid w:val="008B45FD"/>
    <w:rsid w:val="008B53CD"/>
    <w:rsid w:val="008B5883"/>
    <w:rsid w:val="008B5B7D"/>
    <w:rsid w:val="008B6E8E"/>
    <w:rsid w:val="008B78D2"/>
    <w:rsid w:val="008B7944"/>
    <w:rsid w:val="008C12B7"/>
    <w:rsid w:val="008C2D9F"/>
    <w:rsid w:val="008C3A8C"/>
    <w:rsid w:val="008C3BF8"/>
    <w:rsid w:val="008C4124"/>
    <w:rsid w:val="008C43EC"/>
    <w:rsid w:val="008C48DA"/>
    <w:rsid w:val="008C5412"/>
    <w:rsid w:val="008C57AE"/>
    <w:rsid w:val="008C59B9"/>
    <w:rsid w:val="008C61AF"/>
    <w:rsid w:val="008C62FE"/>
    <w:rsid w:val="008C7253"/>
    <w:rsid w:val="008C74EB"/>
    <w:rsid w:val="008C7A9E"/>
    <w:rsid w:val="008D0B39"/>
    <w:rsid w:val="008D0B67"/>
    <w:rsid w:val="008D1070"/>
    <w:rsid w:val="008D16C8"/>
    <w:rsid w:val="008D1C40"/>
    <w:rsid w:val="008D262F"/>
    <w:rsid w:val="008D269E"/>
    <w:rsid w:val="008D2CD1"/>
    <w:rsid w:val="008D2EC1"/>
    <w:rsid w:val="008D305A"/>
    <w:rsid w:val="008D43D4"/>
    <w:rsid w:val="008D4833"/>
    <w:rsid w:val="008D48EE"/>
    <w:rsid w:val="008D4B74"/>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28E4"/>
    <w:rsid w:val="008E3129"/>
    <w:rsid w:val="008E4057"/>
    <w:rsid w:val="008E487D"/>
    <w:rsid w:val="008E4929"/>
    <w:rsid w:val="008E4CD3"/>
    <w:rsid w:val="008E5530"/>
    <w:rsid w:val="008E6A6C"/>
    <w:rsid w:val="008E6F7C"/>
    <w:rsid w:val="008E725B"/>
    <w:rsid w:val="008F0070"/>
    <w:rsid w:val="008F0AE9"/>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328"/>
    <w:rsid w:val="008F5AC0"/>
    <w:rsid w:val="008F62F8"/>
    <w:rsid w:val="008F63B0"/>
    <w:rsid w:val="008F686A"/>
    <w:rsid w:val="008F6AF7"/>
    <w:rsid w:val="008F6B15"/>
    <w:rsid w:val="008F7950"/>
    <w:rsid w:val="008F7FC2"/>
    <w:rsid w:val="009000CB"/>
    <w:rsid w:val="009009CE"/>
    <w:rsid w:val="009012B0"/>
    <w:rsid w:val="009015DF"/>
    <w:rsid w:val="0090240B"/>
    <w:rsid w:val="009024B6"/>
    <w:rsid w:val="00902AC7"/>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CD8"/>
    <w:rsid w:val="00910147"/>
    <w:rsid w:val="009108B0"/>
    <w:rsid w:val="00911753"/>
    <w:rsid w:val="00911A82"/>
    <w:rsid w:val="00911B66"/>
    <w:rsid w:val="00911E97"/>
    <w:rsid w:val="009122F3"/>
    <w:rsid w:val="0091283C"/>
    <w:rsid w:val="00912B0E"/>
    <w:rsid w:val="00912C4E"/>
    <w:rsid w:val="00912FBF"/>
    <w:rsid w:val="00913095"/>
    <w:rsid w:val="00913408"/>
    <w:rsid w:val="009136C4"/>
    <w:rsid w:val="00914368"/>
    <w:rsid w:val="0091461C"/>
    <w:rsid w:val="0091597B"/>
    <w:rsid w:val="00915ECD"/>
    <w:rsid w:val="009163BB"/>
    <w:rsid w:val="00916799"/>
    <w:rsid w:val="00916F8E"/>
    <w:rsid w:val="00920D15"/>
    <w:rsid w:val="00920E23"/>
    <w:rsid w:val="0092162F"/>
    <w:rsid w:val="00921764"/>
    <w:rsid w:val="009219C9"/>
    <w:rsid w:val="00921F50"/>
    <w:rsid w:val="009226E1"/>
    <w:rsid w:val="0092374B"/>
    <w:rsid w:val="0092379C"/>
    <w:rsid w:val="00923A06"/>
    <w:rsid w:val="00923DF6"/>
    <w:rsid w:val="00924607"/>
    <w:rsid w:val="00924FF7"/>
    <w:rsid w:val="0092517A"/>
    <w:rsid w:val="0092542D"/>
    <w:rsid w:val="0092637E"/>
    <w:rsid w:val="00926A90"/>
    <w:rsid w:val="00926DE5"/>
    <w:rsid w:val="00926FE1"/>
    <w:rsid w:val="009306AD"/>
    <w:rsid w:val="00930D31"/>
    <w:rsid w:val="00931497"/>
    <w:rsid w:val="00931B39"/>
    <w:rsid w:val="0093272E"/>
    <w:rsid w:val="00932943"/>
    <w:rsid w:val="00932992"/>
    <w:rsid w:val="009333F6"/>
    <w:rsid w:val="009334BF"/>
    <w:rsid w:val="00933CA7"/>
    <w:rsid w:val="00934028"/>
    <w:rsid w:val="0093408A"/>
    <w:rsid w:val="00934DE1"/>
    <w:rsid w:val="00934DEE"/>
    <w:rsid w:val="00935813"/>
    <w:rsid w:val="009362CB"/>
    <w:rsid w:val="0094001B"/>
    <w:rsid w:val="0094003E"/>
    <w:rsid w:val="00940362"/>
    <w:rsid w:val="00941214"/>
    <w:rsid w:val="0094130A"/>
    <w:rsid w:val="009416E9"/>
    <w:rsid w:val="00941A84"/>
    <w:rsid w:val="00941DF1"/>
    <w:rsid w:val="009420C8"/>
    <w:rsid w:val="009421B0"/>
    <w:rsid w:val="009434A3"/>
    <w:rsid w:val="00943816"/>
    <w:rsid w:val="00943B23"/>
    <w:rsid w:val="00943C8B"/>
    <w:rsid w:val="00943E5E"/>
    <w:rsid w:val="009440DA"/>
    <w:rsid w:val="00944E61"/>
    <w:rsid w:val="00945168"/>
    <w:rsid w:val="00946259"/>
    <w:rsid w:val="00946315"/>
    <w:rsid w:val="009467DC"/>
    <w:rsid w:val="0094761A"/>
    <w:rsid w:val="00947F59"/>
    <w:rsid w:val="00950272"/>
    <w:rsid w:val="00950553"/>
    <w:rsid w:val="009505A7"/>
    <w:rsid w:val="00952F90"/>
    <w:rsid w:val="009530CA"/>
    <w:rsid w:val="00954D53"/>
    <w:rsid w:val="00954EBB"/>
    <w:rsid w:val="009553B2"/>
    <w:rsid w:val="00955BFB"/>
    <w:rsid w:val="00956109"/>
    <w:rsid w:val="009561AD"/>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70373"/>
    <w:rsid w:val="009705F5"/>
    <w:rsid w:val="009711C1"/>
    <w:rsid w:val="00971502"/>
    <w:rsid w:val="009718D1"/>
    <w:rsid w:val="009719E3"/>
    <w:rsid w:val="00971B0A"/>
    <w:rsid w:val="00971CF8"/>
    <w:rsid w:val="0097271E"/>
    <w:rsid w:val="00972EAC"/>
    <w:rsid w:val="009736A2"/>
    <w:rsid w:val="00973AB1"/>
    <w:rsid w:val="009746FB"/>
    <w:rsid w:val="00974CA3"/>
    <w:rsid w:val="009753C7"/>
    <w:rsid w:val="0097566C"/>
    <w:rsid w:val="00975C51"/>
    <w:rsid w:val="00976615"/>
    <w:rsid w:val="00976E39"/>
    <w:rsid w:val="00977122"/>
    <w:rsid w:val="00977586"/>
    <w:rsid w:val="00977A19"/>
    <w:rsid w:val="00977C89"/>
    <w:rsid w:val="00980CDF"/>
    <w:rsid w:val="009811D4"/>
    <w:rsid w:val="00983E8F"/>
    <w:rsid w:val="00984303"/>
    <w:rsid w:val="0098447D"/>
    <w:rsid w:val="00985367"/>
    <w:rsid w:val="0098567F"/>
    <w:rsid w:val="00985F6F"/>
    <w:rsid w:val="0098720F"/>
    <w:rsid w:val="00990389"/>
    <w:rsid w:val="00991505"/>
    <w:rsid w:val="00991E8E"/>
    <w:rsid w:val="0099203C"/>
    <w:rsid w:val="00992128"/>
    <w:rsid w:val="0099259F"/>
    <w:rsid w:val="009934EF"/>
    <w:rsid w:val="0099377A"/>
    <w:rsid w:val="00993874"/>
    <w:rsid w:val="00993D19"/>
    <w:rsid w:val="00993D3B"/>
    <w:rsid w:val="009951BA"/>
    <w:rsid w:val="00996661"/>
    <w:rsid w:val="00996C04"/>
    <w:rsid w:val="009975DA"/>
    <w:rsid w:val="009977D0"/>
    <w:rsid w:val="00997959"/>
    <w:rsid w:val="009A0380"/>
    <w:rsid w:val="009A0B42"/>
    <w:rsid w:val="009A1504"/>
    <w:rsid w:val="009A22C3"/>
    <w:rsid w:val="009A2557"/>
    <w:rsid w:val="009A2B39"/>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100E"/>
    <w:rsid w:val="009B15F9"/>
    <w:rsid w:val="009B1ED9"/>
    <w:rsid w:val="009B218E"/>
    <w:rsid w:val="009B2CCD"/>
    <w:rsid w:val="009B2D93"/>
    <w:rsid w:val="009B32FE"/>
    <w:rsid w:val="009B3B7F"/>
    <w:rsid w:val="009B3F4A"/>
    <w:rsid w:val="009B435D"/>
    <w:rsid w:val="009B4544"/>
    <w:rsid w:val="009B47FD"/>
    <w:rsid w:val="009B4C00"/>
    <w:rsid w:val="009B6667"/>
    <w:rsid w:val="009B6737"/>
    <w:rsid w:val="009B6EEC"/>
    <w:rsid w:val="009B75FB"/>
    <w:rsid w:val="009C027C"/>
    <w:rsid w:val="009C054C"/>
    <w:rsid w:val="009C0609"/>
    <w:rsid w:val="009C0E41"/>
    <w:rsid w:val="009C1870"/>
    <w:rsid w:val="009C1C67"/>
    <w:rsid w:val="009C288B"/>
    <w:rsid w:val="009C2DDD"/>
    <w:rsid w:val="009C34C9"/>
    <w:rsid w:val="009C3985"/>
    <w:rsid w:val="009C39D8"/>
    <w:rsid w:val="009C40F5"/>
    <w:rsid w:val="009C4322"/>
    <w:rsid w:val="009C4692"/>
    <w:rsid w:val="009C480E"/>
    <w:rsid w:val="009C6EAA"/>
    <w:rsid w:val="009C713C"/>
    <w:rsid w:val="009C7B48"/>
    <w:rsid w:val="009D06AA"/>
    <w:rsid w:val="009D0EDA"/>
    <w:rsid w:val="009D1BC1"/>
    <w:rsid w:val="009D20FB"/>
    <w:rsid w:val="009D21B1"/>
    <w:rsid w:val="009D286F"/>
    <w:rsid w:val="009D2A51"/>
    <w:rsid w:val="009D31CE"/>
    <w:rsid w:val="009D32ED"/>
    <w:rsid w:val="009D3642"/>
    <w:rsid w:val="009D4FA1"/>
    <w:rsid w:val="009D51F8"/>
    <w:rsid w:val="009D5A55"/>
    <w:rsid w:val="009D6A2B"/>
    <w:rsid w:val="009D6AA8"/>
    <w:rsid w:val="009D6BE6"/>
    <w:rsid w:val="009D6F57"/>
    <w:rsid w:val="009D7516"/>
    <w:rsid w:val="009D7ACD"/>
    <w:rsid w:val="009E04AA"/>
    <w:rsid w:val="009E06B5"/>
    <w:rsid w:val="009E08C2"/>
    <w:rsid w:val="009E0CDD"/>
    <w:rsid w:val="009E0D6A"/>
    <w:rsid w:val="009E1081"/>
    <w:rsid w:val="009E31E7"/>
    <w:rsid w:val="009E430E"/>
    <w:rsid w:val="009E43AD"/>
    <w:rsid w:val="009E460C"/>
    <w:rsid w:val="009E5093"/>
    <w:rsid w:val="009E54DA"/>
    <w:rsid w:val="009E55F4"/>
    <w:rsid w:val="009E5A8E"/>
    <w:rsid w:val="009E5AE0"/>
    <w:rsid w:val="009E5C47"/>
    <w:rsid w:val="009E60F6"/>
    <w:rsid w:val="009E617E"/>
    <w:rsid w:val="009E6DAC"/>
    <w:rsid w:val="009E6E1C"/>
    <w:rsid w:val="009E7E7F"/>
    <w:rsid w:val="009F0EBC"/>
    <w:rsid w:val="009F25EF"/>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F2A"/>
    <w:rsid w:val="00A05653"/>
    <w:rsid w:val="00A05F5A"/>
    <w:rsid w:val="00A06682"/>
    <w:rsid w:val="00A07262"/>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7C6"/>
    <w:rsid w:val="00A22D40"/>
    <w:rsid w:val="00A23B0F"/>
    <w:rsid w:val="00A23BEE"/>
    <w:rsid w:val="00A25128"/>
    <w:rsid w:val="00A26DF1"/>
    <w:rsid w:val="00A26E1D"/>
    <w:rsid w:val="00A3000C"/>
    <w:rsid w:val="00A307F8"/>
    <w:rsid w:val="00A30923"/>
    <w:rsid w:val="00A30C07"/>
    <w:rsid w:val="00A315E3"/>
    <w:rsid w:val="00A3161F"/>
    <w:rsid w:val="00A328A2"/>
    <w:rsid w:val="00A33A22"/>
    <w:rsid w:val="00A33AA6"/>
    <w:rsid w:val="00A34971"/>
    <w:rsid w:val="00A34BB5"/>
    <w:rsid w:val="00A353DD"/>
    <w:rsid w:val="00A35D34"/>
    <w:rsid w:val="00A36168"/>
    <w:rsid w:val="00A3630B"/>
    <w:rsid w:val="00A372B3"/>
    <w:rsid w:val="00A37501"/>
    <w:rsid w:val="00A3771A"/>
    <w:rsid w:val="00A379D3"/>
    <w:rsid w:val="00A37E63"/>
    <w:rsid w:val="00A37EAB"/>
    <w:rsid w:val="00A4063D"/>
    <w:rsid w:val="00A40C03"/>
    <w:rsid w:val="00A41CC2"/>
    <w:rsid w:val="00A421D0"/>
    <w:rsid w:val="00A422F3"/>
    <w:rsid w:val="00A449A4"/>
    <w:rsid w:val="00A45C69"/>
    <w:rsid w:val="00A45D22"/>
    <w:rsid w:val="00A460BA"/>
    <w:rsid w:val="00A46198"/>
    <w:rsid w:val="00A47107"/>
    <w:rsid w:val="00A47908"/>
    <w:rsid w:val="00A47F0A"/>
    <w:rsid w:val="00A517EF"/>
    <w:rsid w:val="00A51DCB"/>
    <w:rsid w:val="00A5268C"/>
    <w:rsid w:val="00A52B8B"/>
    <w:rsid w:val="00A52DDE"/>
    <w:rsid w:val="00A53D14"/>
    <w:rsid w:val="00A53F81"/>
    <w:rsid w:val="00A54101"/>
    <w:rsid w:val="00A541D5"/>
    <w:rsid w:val="00A541D6"/>
    <w:rsid w:val="00A549C2"/>
    <w:rsid w:val="00A557E1"/>
    <w:rsid w:val="00A5584F"/>
    <w:rsid w:val="00A55D21"/>
    <w:rsid w:val="00A56496"/>
    <w:rsid w:val="00A564DD"/>
    <w:rsid w:val="00A56D21"/>
    <w:rsid w:val="00A579EA"/>
    <w:rsid w:val="00A57AD8"/>
    <w:rsid w:val="00A57D4D"/>
    <w:rsid w:val="00A6123E"/>
    <w:rsid w:val="00A6138F"/>
    <w:rsid w:val="00A6167C"/>
    <w:rsid w:val="00A62050"/>
    <w:rsid w:val="00A624C0"/>
    <w:rsid w:val="00A62AA3"/>
    <w:rsid w:val="00A62EE7"/>
    <w:rsid w:val="00A630DD"/>
    <w:rsid w:val="00A6324D"/>
    <w:rsid w:val="00A632C3"/>
    <w:rsid w:val="00A63D4C"/>
    <w:rsid w:val="00A64303"/>
    <w:rsid w:val="00A6481F"/>
    <w:rsid w:val="00A6519B"/>
    <w:rsid w:val="00A6608F"/>
    <w:rsid w:val="00A668C9"/>
    <w:rsid w:val="00A676AF"/>
    <w:rsid w:val="00A70332"/>
    <w:rsid w:val="00A7087F"/>
    <w:rsid w:val="00A70B11"/>
    <w:rsid w:val="00A70BF4"/>
    <w:rsid w:val="00A711FA"/>
    <w:rsid w:val="00A716C3"/>
    <w:rsid w:val="00A71F46"/>
    <w:rsid w:val="00A72050"/>
    <w:rsid w:val="00A72265"/>
    <w:rsid w:val="00A72325"/>
    <w:rsid w:val="00A7269E"/>
    <w:rsid w:val="00A744B1"/>
    <w:rsid w:val="00A74555"/>
    <w:rsid w:val="00A74790"/>
    <w:rsid w:val="00A754FD"/>
    <w:rsid w:val="00A75560"/>
    <w:rsid w:val="00A755E2"/>
    <w:rsid w:val="00A76123"/>
    <w:rsid w:val="00A76D32"/>
    <w:rsid w:val="00A770F1"/>
    <w:rsid w:val="00A777F2"/>
    <w:rsid w:val="00A77CCB"/>
    <w:rsid w:val="00A77E51"/>
    <w:rsid w:val="00A80453"/>
    <w:rsid w:val="00A80B6B"/>
    <w:rsid w:val="00A80DC0"/>
    <w:rsid w:val="00A812C2"/>
    <w:rsid w:val="00A81638"/>
    <w:rsid w:val="00A81A20"/>
    <w:rsid w:val="00A82989"/>
    <w:rsid w:val="00A82D5A"/>
    <w:rsid w:val="00A82E05"/>
    <w:rsid w:val="00A8315B"/>
    <w:rsid w:val="00A83717"/>
    <w:rsid w:val="00A84999"/>
    <w:rsid w:val="00A84BEC"/>
    <w:rsid w:val="00A84F20"/>
    <w:rsid w:val="00A857B5"/>
    <w:rsid w:val="00A85F91"/>
    <w:rsid w:val="00A8730F"/>
    <w:rsid w:val="00A879F2"/>
    <w:rsid w:val="00A902F3"/>
    <w:rsid w:val="00A905F6"/>
    <w:rsid w:val="00A90C0D"/>
    <w:rsid w:val="00A91B5A"/>
    <w:rsid w:val="00A92091"/>
    <w:rsid w:val="00A925DC"/>
    <w:rsid w:val="00A92B83"/>
    <w:rsid w:val="00A92BAC"/>
    <w:rsid w:val="00A931CD"/>
    <w:rsid w:val="00A93BFE"/>
    <w:rsid w:val="00A948A5"/>
    <w:rsid w:val="00A9514C"/>
    <w:rsid w:val="00A95474"/>
    <w:rsid w:val="00A95541"/>
    <w:rsid w:val="00A961E9"/>
    <w:rsid w:val="00A9654E"/>
    <w:rsid w:val="00A96E8C"/>
    <w:rsid w:val="00AA089B"/>
    <w:rsid w:val="00AA1545"/>
    <w:rsid w:val="00AA1FFD"/>
    <w:rsid w:val="00AA32D4"/>
    <w:rsid w:val="00AA33EC"/>
    <w:rsid w:val="00AA3D9A"/>
    <w:rsid w:val="00AA4150"/>
    <w:rsid w:val="00AA47A5"/>
    <w:rsid w:val="00AA4898"/>
    <w:rsid w:val="00AA4A5A"/>
    <w:rsid w:val="00AA57EC"/>
    <w:rsid w:val="00AA6676"/>
    <w:rsid w:val="00AA6C2D"/>
    <w:rsid w:val="00AA6E2F"/>
    <w:rsid w:val="00AA7538"/>
    <w:rsid w:val="00AB0146"/>
    <w:rsid w:val="00AB01E1"/>
    <w:rsid w:val="00AB029F"/>
    <w:rsid w:val="00AB0F11"/>
    <w:rsid w:val="00AB119D"/>
    <w:rsid w:val="00AB1C08"/>
    <w:rsid w:val="00AB1EB5"/>
    <w:rsid w:val="00AB1F35"/>
    <w:rsid w:val="00AB2098"/>
    <w:rsid w:val="00AB20CC"/>
    <w:rsid w:val="00AB24B8"/>
    <w:rsid w:val="00AB28CB"/>
    <w:rsid w:val="00AB2E23"/>
    <w:rsid w:val="00AB3181"/>
    <w:rsid w:val="00AB33E0"/>
    <w:rsid w:val="00AB3A14"/>
    <w:rsid w:val="00AB3DEE"/>
    <w:rsid w:val="00AB4AB7"/>
    <w:rsid w:val="00AB4CC7"/>
    <w:rsid w:val="00AB66DB"/>
    <w:rsid w:val="00AB6B7B"/>
    <w:rsid w:val="00AB6DDF"/>
    <w:rsid w:val="00AB7108"/>
    <w:rsid w:val="00AB76A1"/>
    <w:rsid w:val="00AB7F33"/>
    <w:rsid w:val="00AC011B"/>
    <w:rsid w:val="00AC0715"/>
    <w:rsid w:val="00AC18EA"/>
    <w:rsid w:val="00AC19F5"/>
    <w:rsid w:val="00AC1F38"/>
    <w:rsid w:val="00AC2AA6"/>
    <w:rsid w:val="00AC3983"/>
    <w:rsid w:val="00AC3CAC"/>
    <w:rsid w:val="00AC446E"/>
    <w:rsid w:val="00AC5CDE"/>
    <w:rsid w:val="00AC60C8"/>
    <w:rsid w:val="00AC62F6"/>
    <w:rsid w:val="00AC708B"/>
    <w:rsid w:val="00AC733E"/>
    <w:rsid w:val="00AC790F"/>
    <w:rsid w:val="00AD056D"/>
    <w:rsid w:val="00AD0A69"/>
    <w:rsid w:val="00AD0E75"/>
    <w:rsid w:val="00AD1B10"/>
    <w:rsid w:val="00AD20AD"/>
    <w:rsid w:val="00AD2CA5"/>
    <w:rsid w:val="00AD307A"/>
    <w:rsid w:val="00AD3CC2"/>
    <w:rsid w:val="00AD3E3F"/>
    <w:rsid w:val="00AD4335"/>
    <w:rsid w:val="00AD51A9"/>
    <w:rsid w:val="00AD5B3C"/>
    <w:rsid w:val="00AD6423"/>
    <w:rsid w:val="00AD73C1"/>
    <w:rsid w:val="00AD7842"/>
    <w:rsid w:val="00AD7937"/>
    <w:rsid w:val="00AD7D8B"/>
    <w:rsid w:val="00AE017F"/>
    <w:rsid w:val="00AE0DB0"/>
    <w:rsid w:val="00AE117F"/>
    <w:rsid w:val="00AE1BC3"/>
    <w:rsid w:val="00AE2389"/>
    <w:rsid w:val="00AE2B4C"/>
    <w:rsid w:val="00AE4CAB"/>
    <w:rsid w:val="00AE5CF4"/>
    <w:rsid w:val="00AE66AA"/>
    <w:rsid w:val="00AE6BDB"/>
    <w:rsid w:val="00AE7938"/>
    <w:rsid w:val="00AF0505"/>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33"/>
    <w:rsid w:val="00AF5493"/>
    <w:rsid w:val="00AF5692"/>
    <w:rsid w:val="00AF5AA9"/>
    <w:rsid w:val="00AF5CBA"/>
    <w:rsid w:val="00AF5E77"/>
    <w:rsid w:val="00AF653A"/>
    <w:rsid w:val="00AF6AF2"/>
    <w:rsid w:val="00AF6DEB"/>
    <w:rsid w:val="00AF6F2B"/>
    <w:rsid w:val="00AF701E"/>
    <w:rsid w:val="00AF73F1"/>
    <w:rsid w:val="00AF7A0F"/>
    <w:rsid w:val="00B00129"/>
    <w:rsid w:val="00B0069C"/>
    <w:rsid w:val="00B00730"/>
    <w:rsid w:val="00B0079A"/>
    <w:rsid w:val="00B01685"/>
    <w:rsid w:val="00B0267E"/>
    <w:rsid w:val="00B033C2"/>
    <w:rsid w:val="00B03736"/>
    <w:rsid w:val="00B03988"/>
    <w:rsid w:val="00B03A04"/>
    <w:rsid w:val="00B03E3A"/>
    <w:rsid w:val="00B0407B"/>
    <w:rsid w:val="00B04981"/>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300"/>
    <w:rsid w:val="00B13C11"/>
    <w:rsid w:val="00B1404F"/>
    <w:rsid w:val="00B14295"/>
    <w:rsid w:val="00B144E9"/>
    <w:rsid w:val="00B14B66"/>
    <w:rsid w:val="00B15EE5"/>
    <w:rsid w:val="00B16EB8"/>
    <w:rsid w:val="00B16FE3"/>
    <w:rsid w:val="00B1705C"/>
    <w:rsid w:val="00B171C4"/>
    <w:rsid w:val="00B177DD"/>
    <w:rsid w:val="00B20443"/>
    <w:rsid w:val="00B224F2"/>
    <w:rsid w:val="00B22556"/>
    <w:rsid w:val="00B22C3B"/>
    <w:rsid w:val="00B230D4"/>
    <w:rsid w:val="00B23705"/>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2CC"/>
    <w:rsid w:val="00B305F3"/>
    <w:rsid w:val="00B31509"/>
    <w:rsid w:val="00B31916"/>
    <w:rsid w:val="00B32236"/>
    <w:rsid w:val="00B33522"/>
    <w:rsid w:val="00B34481"/>
    <w:rsid w:val="00B34509"/>
    <w:rsid w:val="00B345DF"/>
    <w:rsid w:val="00B35702"/>
    <w:rsid w:val="00B35828"/>
    <w:rsid w:val="00B37221"/>
    <w:rsid w:val="00B3741F"/>
    <w:rsid w:val="00B37684"/>
    <w:rsid w:val="00B378C7"/>
    <w:rsid w:val="00B37EDB"/>
    <w:rsid w:val="00B40A50"/>
    <w:rsid w:val="00B40E28"/>
    <w:rsid w:val="00B40F99"/>
    <w:rsid w:val="00B413BC"/>
    <w:rsid w:val="00B416F0"/>
    <w:rsid w:val="00B41800"/>
    <w:rsid w:val="00B418ED"/>
    <w:rsid w:val="00B41A81"/>
    <w:rsid w:val="00B420A4"/>
    <w:rsid w:val="00B42867"/>
    <w:rsid w:val="00B4352E"/>
    <w:rsid w:val="00B44243"/>
    <w:rsid w:val="00B4457A"/>
    <w:rsid w:val="00B450C4"/>
    <w:rsid w:val="00B45164"/>
    <w:rsid w:val="00B45D0D"/>
    <w:rsid w:val="00B45DF2"/>
    <w:rsid w:val="00B46A04"/>
    <w:rsid w:val="00B46B41"/>
    <w:rsid w:val="00B47B63"/>
    <w:rsid w:val="00B502F1"/>
    <w:rsid w:val="00B50600"/>
    <w:rsid w:val="00B51034"/>
    <w:rsid w:val="00B51ADB"/>
    <w:rsid w:val="00B51B01"/>
    <w:rsid w:val="00B51CE5"/>
    <w:rsid w:val="00B51D56"/>
    <w:rsid w:val="00B523D4"/>
    <w:rsid w:val="00B52990"/>
    <w:rsid w:val="00B52A7D"/>
    <w:rsid w:val="00B535AC"/>
    <w:rsid w:val="00B53E5D"/>
    <w:rsid w:val="00B54547"/>
    <w:rsid w:val="00B54576"/>
    <w:rsid w:val="00B5499F"/>
    <w:rsid w:val="00B54AED"/>
    <w:rsid w:val="00B54EBF"/>
    <w:rsid w:val="00B551F5"/>
    <w:rsid w:val="00B557E7"/>
    <w:rsid w:val="00B561C7"/>
    <w:rsid w:val="00B5750D"/>
    <w:rsid w:val="00B57E31"/>
    <w:rsid w:val="00B60304"/>
    <w:rsid w:val="00B60432"/>
    <w:rsid w:val="00B60568"/>
    <w:rsid w:val="00B61AE2"/>
    <w:rsid w:val="00B6249D"/>
    <w:rsid w:val="00B64D0A"/>
    <w:rsid w:val="00B651E6"/>
    <w:rsid w:val="00B65B8E"/>
    <w:rsid w:val="00B66638"/>
    <w:rsid w:val="00B6666A"/>
    <w:rsid w:val="00B670CA"/>
    <w:rsid w:val="00B67760"/>
    <w:rsid w:val="00B67C35"/>
    <w:rsid w:val="00B70B43"/>
    <w:rsid w:val="00B71754"/>
    <w:rsid w:val="00B718CA"/>
    <w:rsid w:val="00B71E29"/>
    <w:rsid w:val="00B71E60"/>
    <w:rsid w:val="00B72781"/>
    <w:rsid w:val="00B73491"/>
    <w:rsid w:val="00B73670"/>
    <w:rsid w:val="00B73B31"/>
    <w:rsid w:val="00B7461F"/>
    <w:rsid w:val="00B74655"/>
    <w:rsid w:val="00B7523E"/>
    <w:rsid w:val="00B753CF"/>
    <w:rsid w:val="00B7550F"/>
    <w:rsid w:val="00B76020"/>
    <w:rsid w:val="00B768DC"/>
    <w:rsid w:val="00B76A85"/>
    <w:rsid w:val="00B76D38"/>
    <w:rsid w:val="00B76DBF"/>
    <w:rsid w:val="00B77567"/>
    <w:rsid w:val="00B77F7B"/>
    <w:rsid w:val="00B81454"/>
    <w:rsid w:val="00B817C7"/>
    <w:rsid w:val="00B81B26"/>
    <w:rsid w:val="00B81EE6"/>
    <w:rsid w:val="00B81F12"/>
    <w:rsid w:val="00B82192"/>
    <w:rsid w:val="00B8294B"/>
    <w:rsid w:val="00B83184"/>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2014"/>
    <w:rsid w:val="00B9250E"/>
    <w:rsid w:val="00B925F8"/>
    <w:rsid w:val="00B927E1"/>
    <w:rsid w:val="00B9288F"/>
    <w:rsid w:val="00B92A1D"/>
    <w:rsid w:val="00B93463"/>
    <w:rsid w:val="00B93689"/>
    <w:rsid w:val="00B9450E"/>
    <w:rsid w:val="00B94B0F"/>
    <w:rsid w:val="00B94BB3"/>
    <w:rsid w:val="00B9535C"/>
    <w:rsid w:val="00B95904"/>
    <w:rsid w:val="00B95964"/>
    <w:rsid w:val="00B96509"/>
    <w:rsid w:val="00B96BAA"/>
    <w:rsid w:val="00B96E71"/>
    <w:rsid w:val="00B9772D"/>
    <w:rsid w:val="00B97F0A"/>
    <w:rsid w:val="00BA08FD"/>
    <w:rsid w:val="00BA0E40"/>
    <w:rsid w:val="00BA122F"/>
    <w:rsid w:val="00BA1849"/>
    <w:rsid w:val="00BA1993"/>
    <w:rsid w:val="00BA1ED2"/>
    <w:rsid w:val="00BA2CC1"/>
    <w:rsid w:val="00BA35C1"/>
    <w:rsid w:val="00BA35E4"/>
    <w:rsid w:val="00BA3C61"/>
    <w:rsid w:val="00BA4DF2"/>
    <w:rsid w:val="00BA4FF3"/>
    <w:rsid w:val="00BA5503"/>
    <w:rsid w:val="00BA5D2C"/>
    <w:rsid w:val="00BA6FE1"/>
    <w:rsid w:val="00BA7246"/>
    <w:rsid w:val="00BA7F0D"/>
    <w:rsid w:val="00BB0856"/>
    <w:rsid w:val="00BB1045"/>
    <w:rsid w:val="00BB134C"/>
    <w:rsid w:val="00BB140D"/>
    <w:rsid w:val="00BB167C"/>
    <w:rsid w:val="00BB1B21"/>
    <w:rsid w:val="00BB2282"/>
    <w:rsid w:val="00BB28EE"/>
    <w:rsid w:val="00BB2B9E"/>
    <w:rsid w:val="00BB2DCE"/>
    <w:rsid w:val="00BB48BA"/>
    <w:rsid w:val="00BB4B02"/>
    <w:rsid w:val="00BB5075"/>
    <w:rsid w:val="00BB60D3"/>
    <w:rsid w:val="00BB61BC"/>
    <w:rsid w:val="00BB67C0"/>
    <w:rsid w:val="00BB7568"/>
    <w:rsid w:val="00BC08B8"/>
    <w:rsid w:val="00BC0AD4"/>
    <w:rsid w:val="00BC1015"/>
    <w:rsid w:val="00BC1160"/>
    <w:rsid w:val="00BC1273"/>
    <w:rsid w:val="00BC189E"/>
    <w:rsid w:val="00BC1EEF"/>
    <w:rsid w:val="00BC204C"/>
    <w:rsid w:val="00BC2D2F"/>
    <w:rsid w:val="00BC4404"/>
    <w:rsid w:val="00BC4907"/>
    <w:rsid w:val="00BC64F6"/>
    <w:rsid w:val="00BC6B9C"/>
    <w:rsid w:val="00BC6E33"/>
    <w:rsid w:val="00BD05A8"/>
    <w:rsid w:val="00BD0ED2"/>
    <w:rsid w:val="00BD0F0E"/>
    <w:rsid w:val="00BD1344"/>
    <w:rsid w:val="00BD14A3"/>
    <w:rsid w:val="00BD2122"/>
    <w:rsid w:val="00BD24C9"/>
    <w:rsid w:val="00BD2E40"/>
    <w:rsid w:val="00BD3861"/>
    <w:rsid w:val="00BD3C3B"/>
    <w:rsid w:val="00BD431B"/>
    <w:rsid w:val="00BD4C58"/>
    <w:rsid w:val="00BD4E5C"/>
    <w:rsid w:val="00BD646F"/>
    <w:rsid w:val="00BD6A77"/>
    <w:rsid w:val="00BD6B17"/>
    <w:rsid w:val="00BD7453"/>
    <w:rsid w:val="00BD7558"/>
    <w:rsid w:val="00BE0999"/>
    <w:rsid w:val="00BE0C8E"/>
    <w:rsid w:val="00BE0EF3"/>
    <w:rsid w:val="00BE1399"/>
    <w:rsid w:val="00BE151B"/>
    <w:rsid w:val="00BE1541"/>
    <w:rsid w:val="00BE199C"/>
    <w:rsid w:val="00BE1BA1"/>
    <w:rsid w:val="00BE21F6"/>
    <w:rsid w:val="00BE2772"/>
    <w:rsid w:val="00BE29F9"/>
    <w:rsid w:val="00BE339B"/>
    <w:rsid w:val="00BE3C14"/>
    <w:rsid w:val="00BE3F2A"/>
    <w:rsid w:val="00BE48AB"/>
    <w:rsid w:val="00BE5C5C"/>
    <w:rsid w:val="00BE5E0F"/>
    <w:rsid w:val="00BE6BE8"/>
    <w:rsid w:val="00BE7386"/>
    <w:rsid w:val="00BE7811"/>
    <w:rsid w:val="00BF0769"/>
    <w:rsid w:val="00BF1E71"/>
    <w:rsid w:val="00BF1F18"/>
    <w:rsid w:val="00BF2241"/>
    <w:rsid w:val="00BF3C2F"/>
    <w:rsid w:val="00BF4421"/>
    <w:rsid w:val="00BF6690"/>
    <w:rsid w:val="00BF6C6A"/>
    <w:rsid w:val="00BF737A"/>
    <w:rsid w:val="00BF7790"/>
    <w:rsid w:val="00C001C8"/>
    <w:rsid w:val="00C0077A"/>
    <w:rsid w:val="00C00824"/>
    <w:rsid w:val="00C01262"/>
    <w:rsid w:val="00C02544"/>
    <w:rsid w:val="00C0272F"/>
    <w:rsid w:val="00C03EFC"/>
    <w:rsid w:val="00C03FE3"/>
    <w:rsid w:val="00C04FD4"/>
    <w:rsid w:val="00C05532"/>
    <w:rsid w:val="00C06046"/>
    <w:rsid w:val="00C061D8"/>
    <w:rsid w:val="00C065B4"/>
    <w:rsid w:val="00C06D5E"/>
    <w:rsid w:val="00C07551"/>
    <w:rsid w:val="00C07AB7"/>
    <w:rsid w:val="00C07D8A"/>
    <w:rsid w:val="00C10C51"/>
    <w:rsid w:val="00C10C7E"/>
    <w:rsid w:val="00C118D5"/>
    <w:rsid w:val="00C1219E"/>
    <w:rsid w:val="00C1277F"/>
    <w:rsid w:val="00C12F7C"/>
    <w:rsid w:val="00C135C1"/>
    <w:rsid w:val="00C13FA3"/>
    <w:rsid w:val="00C13FB0"/>
    <w:rsid w:val="00C14788"/>
    <w:rsid w:val="00C1489E"/>
    <w:rsid w:val="00C148C8"/>
    <w:rsid w:val="00C14AA0"/>
    <w:rsid w:val="00C14CB4"/>
    <w:rsid w:val="00C1532A"/>
    <w:rsid w:val="00C15F65"/>
    <w:rsid w:val="00C163D4"/>
    <w:rsid w:val="00C172FF"/>
    <w:rsid w:val="00C2049A"/>
    <w:rsid w:val="00C206D7"/>
    <w:rsid w:val="00C20A8F"/>
    <w:rsid w:val="00C21C2D"/>
    <w:rsid w:val="00C21D61"/>
    <w:rsid w:val="00C225DB"/>
    <w:rsid w:val="00C226C5"/>
    <w:rsid w:val="00C23755"/>
    <w:rsid w:val="00C2376C"/>
    <w:rsid w:val="00C23B19"/>
    <w:rsid w:val="00C2400B"/>
    <w:rsid w:val="00C240C2"/>
    <w:rsid w:val="00C247D9"/>
    <w:rsid w:val="00C24E1C"/>
    <w:rsid w:val="00C252D8"/>
    <w:rsid w:val="00C25B77"/>
    <w:rsid w:val="00C261C8"/>
    <w:rsid w:val="00C265B1"/>
    <w:rsid w:val="00C26E89"/>
    <w:rsid w:val="00C26F39"/>
    <w:rsid w:val="00C3014B"/>
    <w:rsid w:val="00C30688"/>
    <w:rsid w:val="00C30F16"/>
    <w:rsid w:val="00C32014"/>
    <w:rsid w:val="00C32114"/>
    <w:rsid w:val="00C321EB"/>
    <w:rsid w:val="00C32D04"/>
    <w:rsid w:val="00C34235"/>
    <w:rsid w:val="00C34321"/>
    <w:rsid w:val="00C347EF"/>
    <w:rsid w:val="00C3557A"/>
    <w:rsid w:val="00C35C3E"/>
    <w:rsid w:val="00C364B1"/>
    <w:rsid w:val="00C36C41"/>
    <w:rsid w:val="00C3751B"/>
    <w:rsid w:val="00C37BF3"/>
    <w:rsid w:val="00C37DFE"/>
    <w:rsid w:val="00C40829"/>
    <w:rsid w:val="00C423C9"/>
    <w:rsid w:val="00C42525"/>
    <w:rsid w:val="00C42681"/>
    <w:rsid w:val="00C43BC5"/>
    <w:rsid w:val="00C4455B"/>
    <w:rsid w:val="00C44D20"/>
    <w:rsid w:val="00C45431"/>
    <w:rsid w:val="00C45FFE"/>
    <w:rsid w:val="00C466B0"/>
    <w:rsid w:val="00C46A5D"/>
    <w:rsid w:val="00C46CC8"/>
    <w:rsid w:val="00C5003E"/>
    <w:rsid w:val="00C50486"/>
    <w:rsid w:val="00C50C10"/>
    <w:rsid w:val="00C51D0C"/>
    <w:rsid w:val="00C52712"/>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778"/>
    <w:rsid w:val="00C608D9"/>
    <w:rsid w:val="00C60AC9"/>
    <w:rsid w:val="00C61BD1"/>
    <w:rsid w:val="00C62B17"/>
    <w:rsid w:val="00C6325B"/>
    <w:rsid w:val="00C63339"/>
    <w:rsid w:val="00C64A1A"/>
    <w:rsid w:val="00C65E32"/>
    <w:rsid w:val="00C66075"/>
    <w:rsid w:val="00C669E0"/>
    <w:rsid w:val="00C677F7"/>
    <w:rsid w:val="00C6783B"/>
    <w:rsid w:val="00C67F32"/>
    <w:rsid w:val="00C67FD1"/>
    <w:rsid w:val="00C701AD"/>
    <w:rsid w:val="00C701B9"/>
    <w:rsid w:val="00C70734"/>
    <w:rsid w:val="00C71BDC"/>
    <w:rsid w:val="00C71C7C"/>
    <w:rsid w:val="00C723B8"/>
    <w:rsid w:val="00C72C58"/>
    <w:rsid w:val="00C73032"/>
    <w:rsid w:val="00C730BD"/>
    <w:rsid w:val="00C73B22"/>
    <w:rsid w:val="00C73E9A"/>
    <w:rsid w:val="00C7403E"/>
    <w:rsid w:val="00C7475D"/>
    <w:rsid w:val="00C7494F"/>
    <w:rsid w:val="00C74AEF"/>
    <w:rsid w:val="00C75ED9"/>
    <w:rsid w:val="00C761C1"/>
    <w:rsid w:val="00C766A4"/>
    <w:rsid w:val="00C76A95"/>
    <w:rsid w:val="00C76CFC"/>
    <w:rsid w:val="00C77F34"/>
    <w:rsid w:val="00C803CF"/>
    <w:rsid w:val="00C80C53"/>
    <w:rsid w:val="00C80ED4"/>
    <w:rsid w:val="00C81CF9"/>
    <w:rsid w:val="00C8230A"/>
    <w:rsid w:val="00C829AC"/>
    <w:rsid w:val="00C83458"/>
    <w:rsid w:val="00C83DFB"/>
    <w:rsid w:val="00C83E56"/>
    <w:rsid w:val="00C84B5E"/>
    <w:rsid w:val="00C84EBB"/>
    <w:rsid w:val="00C850FA"/>
    <w:rsid w:val="00C859DC"/>
    <w:rsid w:val="00C8639C"/>
    <w:rsid w:val="00C8690D"/>
    <w:rsid w:val="00C86D29"/>
    <w:rsid w:val="00C87836"/>
    <w:rsid w:val="00C879A6"/>
    <w:rsid w:val="00C87ABA"/>
    <w:rsid w:val="00C908CF"/>
    <w:rsid w:val="00C90948"/>
    <w:rsid w:val="00C90A2F"/>
    <w:rsid w:val="00C9169F"/>
    <w:rsid w:val="00C92AF4"/>
    <w:rsid w:val="00C92AF9"/>
    <w:rsid w:val="00C93430"/>
    <w:rsid w:val="00C94D44"/>
    <w:rsid w:val="00C9521B"/>
    <w:rsid w:val="00C95C33"/>
    <w:rsid w:val="00C95D1A"/>
    <w:rsid w:val="00C96C10"/>
    <w:rsid w:val="00C978FF"/>
    <w:rsid w:val="00C97A39"/>
    <w:rsid w:val="00C97A48"/>
    <w:rsid w:val="00CA03A0"/>
    <w:rsid w:val="00CA064C"/>
    <w:rsid w:val="00CA09B5"/>
    <w:rsid w:val="00CA134D"/>
    <w:rsid w:val="00CA146D"/>
    <w:rsid w:val="00CA16AC"/>
    <w:rsid w:val="00CA16CB"/>
    <w:rsid w:val="00CA1752"/>
    <w:rsid w:val="00CA1C79"/>
    <w:rsid w:val="00CA2260"/>
    <w:rsid w:val="00CA2FA2"/>
    <w:rsid w:val="00CA327C"/>
    <w:rsid w:val="00CA347B"/>
    <w:rsid w:val="00CA3B71"/>
    <w:rsid w:val="00CA40E2"/>
    <w:rsid w:val="00CA4250"/>
    <w:rsid w:val="00CA4C36"/>
    <w:rsid w:val="00CA4C50"/>
    <w:rsid w:val="00CA4FDE"/>
    <w:rsid w:val="00CA51BA"/>
    <w:rsid w:val="00CA54F6"/>
    <w:rsid w:val="00CA585B"/>
    <w:rsid w:val="00CA5C81"/>
    <w:rsid w:val="00CA5CB5"/>
    <w:rsid w:val="00CA5E99"/>
    <w:rsid w:val="00CA61EB"/>
    <w:rsid w:val="00CA67A7"/>
    <w:rsid w:val="00CA6DFB"/>
    <w:rsid w:val="00CA7885"/>
    <w:rsid w:val="00CA7CC7"/>
    <w:rsid w:val="00CB03AF"/>
    <w:rsid w:val="00CB1338"/>
    <w:rsid w:val="00CB171D"/>
    <w:rsid w:val="00CB1B29"/>
    <w:rsid w:val="00CB1E67"/>
    <w:rsid w:val="00CB222B"/>
    <w:rsid w:val="00CB31FF"/>
    <w:rsid w:val="00CB4793"/>
    <w:rsid w:val="00CB4819"/>
    <w:rsid w:val="00CB4EA2"/>
    <w:rsid w:val="00CB531D"/>
    <w:rsid w:val="00CB581A"/>
    <w:rsid w:val="00CB5AD5"/>
    <w:rsid w:val="00CB5B94"/>
    <w:rsid w:val="00CB616E"/>
    <w:rsid w:val="00CB6AA2"/>
    <w:rsid w:val="00CB6B45"/>
    <w:rsid w:val="00CB6C72"/>
    <w:rsid w:val="00CB701C"/>
    <w:rsid w:val="00CB7306"/>
    <w:rsid w:val="00CC03A7"/>
    <w:rsid w:val="00CC043A"/>
    <w:rsid w:val="00CC04F7"/>
    <w:rsid w:val="00CC08E7"/>
    <w:rsid w:val="00CC1095"/>
    <w:rsid w:val="00CC1634"/>
    <w:rsid w:val="00CC1CFE"/>
    <w:rsid w:val="00CC2186"/>
    <w:rsid w:val="00CC237B"/>
    <w:rsid w:val="00CC2550"/>
    <w:rsid w:val="00CC2E7E"/>
    <w:rsid w:val="00CC2E9A"/>
    <w:rsid w:val="00CC2FB1"/>
    <w:rsid w:val="00CC358C"/>
    <w:rsid w:val="00CC3F06"/>
    <w:rsid w:val="00CC43D3"/>
    <w:rsid w:val="00CC47B2"/>
    <w:rsid w:val="00CC4A0E"/>
    <w:rsid w:val="00CC5E65"/>
    <w:rsid w:val="00CC62AB"/>
    <w:rsid w:val="00CC6CD5"/>
    <w:rsid w:val="00CC72C1"/>
    <w:rsid w:val="00CC7660"/>
    <w:rsid w:val="00CD0435"/>
    <w:rsid w:val="00CD0867"/>
    <w:rsid w:val="00CD0BC9"/>
    <w:rsid w:val="00CD146F"/>
    <w:rsid w:val="00CD1E18"/>
    <w:rsid w:val="00CD1FC7"/>
    <w:rsid w:val="00CD230E"/>
    <w:rsid w:val="00CD26A6"/>
    <w:rsid w:val="00CD285E"/>
    <w:rsid w:val="00CD2B07"/>
    <w:rsid w:val="00CD36F5"/>
    <w:rsid w:val="00CD3D78"/>
    <w:rsid w:val="00CD43D9"/>
    <w:rsid w:val="00CD444A"/>
    <w:rsid w:val="00CD4BD5"/>
    <w:rsid w:val="00CD56AE"/>
    <w:rsid w:val="00CD5B3E"/>
    <w:rsid w:val="00CD684D"/>
    <w:rsid w:val="00CD6C1C"/>
    <w:rsid w:val="00CD6C4E"/>
    <w:rsid w:val="00CD79D9"/>
    <w:rsid w:val="00CE04FC"/>
    <w:rsid w:val="00CE0EFC"/>
    <w:rsid w:val="00CE1400"/>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74FB"/>
    <w:rsid w:val="00CE7E52"/>
    <w:rsid w:val="00CE7E70"/>
    <w:rsid w:val="00CF0343"/>
    <w:rsid w:val="00CF1220"/>
    <w:rsid w:val="00CF12C0"/>
    <w:rsid w:val="00CF17FB"/>
    <w:rsid w:val="00CF19A3"/>
    <w:rsid w:val="00CF208B"/>
    <w:rsid w:val="00CF2230"/>
    <w:rsid w:val="00CF2FF2"/>
    <w:rsid w:val="00CF30EF"/>
    <w:rsid w:val="00CF3165"/>
    <w:rsid w:val="00CF31EC"/>
    <w:rsid w:val="00CF33CD"/>
    <w:rsid w:val="00CF3819"/>
    <w:rsid w:val="00CF38B1"/>
    <w:rsid w:val="00CF3EBA"/>
    <w:rsid w:val="00CF3F46"/>
    <w:rsid w:val="00CF46CA"/>
    <w:rsid w:val="00CF4CB6"/>
    <w:rsid w:val="00CF4FDA"/>
    <w:rsid w:val="00D00213"/>
    <w:rsid w:val="00D0032D"/>
    <w:rsid w:val="00D00C8E"/>
    <w:rsid w:val="00D00FAA"/>
    <w:rsid w:val="00D02F12"/>
    <w:rsid w:val="00D0369A"/>
    <w:rsid w:val="00D03B59"/>
    <w:rsid w:val="00D0429F"/>
    <w:rsid w:val="00D04858"/>
    <w:rsid w:val="00D06632"/>
    <w:rsid w:val="00D0674B"/>
    <w:rsid w:val="00D06CDC"/>
    <w:rsid w:val="00D06FAD"/>
    <w:rsid w:val="00D0707D"/>
    <w:rsid w:val="00D071D8"/>
    <w:rsid w:val="00D076BA"/>
    <w:rsid w:val="00D07B04"/>
    <w:rsid w:val="00D07EBE"/>
    <w:rsid w:val="00D10D64"/>
    <w:rsid w:val="00D10EF7"/>
    <w:rsid w:val="00D1123F"/>
    <w:rsid w:val="00D114F8"/>
    <w:rsid w:val="00D11584"/>
    <w:rsid w:val="00D11856"/>
    <w:rsid w:val="00D11C1A"/>
    <w:rsid w:val="00D12D9E"/>
    <w:rsid w:val="00D12ECA"/>
    <w:rsid w:val="00D1367A"/>
    <w:rsid w:val="00D13EC1"/>
    <w:rsid w:val="00D14079"/>
    <w:rsid w:val="00D14141"/>
    <w:rsid w:val="00D1427B"/>
    <w:rsid w:val="00D147EC"/>
    <w:rsid w:val="00D14EA4"/>
    <w:rsid w:val="00D1501E"/>
    <w:rsid w:val="00D153EB"/>
    <w:rsid w:val="00D16C6A"/>
    <w:rsid w:val="00D16DEA"/>
    <w:rsid w:val="00D17039"/>
    <w:rsid w:val="00D17520"/>
    <w:rsid w:val="00D20034"/>
    <w:rsid w:val="00D20B89"/>
    <w:rsid w:val="00D210A7"/>
    <w:rsid w:val="00D21391"/>
    <w:rsid w:val="00D21587"/>
    <w:rsid w:val="00D21ADD"/>
    <w:rsid w:val="00D220A9"/>
    <w:rsid w:val="00D22E26"/>
    <w:rsid w:val="00D23AB8"/>
    <w:rsid w:val="00D23D9A"/>
    <w:rsid w:val="00D2454D"/>
    <w:rsid w:val="00D24861"/>
    <w:rsid w:val="00D2529E"/>
    <w:rsid w:val="00D26682"/>
    <w:rsid w:val="00D26E9D"/>
    <w:rsid w:val="00D2727A"/>
    <w:rsid w:val="00D2794C"/>
    <w:rsid w:val="00D30375"/>
    <w:rsid w:val="00D314D4"/>
    <w:rsid w:val="00D3208D"/>
    <w:rsid w:val="00D3247F"/>
    <w:rsid w:val="00D33A40"/>
    <w:rsid w:val="00D3420A"/>
    <w:rsid w:val="00D34F3A"/>
    <w:rsid w:val="00D35AFC"/>
    <w:rsid w:val="00D35B3D"/>
    <w:rsid w:val="00D3699F"/>
    <w:rsid w:val="00D369A3"/>
    <w:rsid w:val="00D36BB1"/>
    <w:rsid w:val="00D37B09"/>
    <w:rsid w:val="00D40943"/>
    <w:rsid w:val="00D40A23"/>
    <w:rsid w:val="00D40FA2"/>
    <w:rsid w:val="00D40FCB"/>
    <w:rsid w:val="00D4111E"/>
    <w:rsid w:val="00D415F0"/>
    <w:rsid w:val="00D416A4"/>
    <w:rsid w:val="00D41C55"/>
    <w:rsid w:val="00D421F5"/>
    <w:rsid w:val="00D42541"/>
    <w:rsid w:val="00D42CA0"/>
    <w:rsid w:val="00D4306C"/>
    <w:rsid w:val="00D43454"/>
    <w:rsid w:val="00D45159"/>
    <w:rsid w:val="00D45239"/>
    <w:rsid w:val="00D45657"/>
    <w:rsid w:val="00D45BE4"/>
    <w:rsid w:val="00D46A3C"/>
    <w:rsid w:val="00D46C65"/>
    <w:rsid w:val="00D46FE6"/>
    <w:rsid w:val="00D470FF"/>
    <w:rsid w:val="00D4719E"/>
    <w:rsid w:val="00D471B7"/>
    <w:rsid w:val="00D506FF"/>
    <w:rsid w:val="00D507A8"/>
    <w:rsid w:val="00D50FF5"/>
    <w:rsid w:val="00D514FE"/>
    <w:rsid w:val="00D5162B"/>
    <w:rsid w:val="00D516AC"/>
    <w:rsid w:val="00D5193D"/>
    <w:rsid w:val="00D52862"/>
    <w:rsid w:val="00D52E46"/>
    <w:rsid w:val="00D532D7"/>
    <w:rsid w:val="00D55558"/>
    <w:rsid w:val="00D55957"/>
    <w:rsid w:val="00D55F79"/>
    <w:rsid w:val="00D5673C"/>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444F"/>
    <w:rsid w:val="00D75548"/>
    <w:rsid w:val="00D777D1"/>
    <w:rsid w:val="00D77A7F"/>
    <w:rsid w:val="00D80196"/>
    <w:rsid w:val="00D80242"/>
    <w:rsid w:val="00D8079C"/>
    <w:rsid w:val="00D80F7E"/>
    <w:rsid w:val="00D8130E"/>
    <w:rsid w:val="00D81B5E"/>
    <w:rsid w:val="00D81C65"/>
    <w:rsid w:val="00D821D6"/>
    <w:rsid w:val="00D8272A"/>
    <w:rsid w:val="00D82D01"/>
    <w:rsid w:val="00D833C7"/>
    <w:rsid w:val="00D834AB"/>
    <w:rsid w:val="00D8350E"/>
    <w:rsid w:val="00D83FFD"/>
    <w:rsid w:val="00D842D1"/>
    <w:rsid w:val="00D84406"/>
    <w:rsid w:val="00D84C2A"/>
    <w:rsid w:val="00D85F64"/>
    <w:rsid w:val="00D866A3"/>
    <w:rsid w:val="00D86A4D"/>
    <w:rsid w:val="00D900D8"/>
    <w:rsid w:val="00D91489"/>
    <w:rsid w:val="00D921A8"/>
    <w:rsid w:val="00D921A9"/>
    <w:rsid w:val="00D9221C"/>
    <w:rsid w:val="00D922B8"/>
    <w:rsid w:val="00D92533"/>
    <w:rsid w:val="00D92A80"/>
    <w:rsid w:val="00D92CB5"/>
    <w:rsid w:val="00D936CC"/>
    <w:rsid w:val="00D93789"/>
    <w:rsid w:val="00D93828"/>
    <w:rsid w:val="00D95234"/>
    <w:rsid w:val="00D952AD"/>
    <w:rsid w:val="00D97157"/>
    <w:rsid w:val="00D979C7"/>
    <w:rsid w:val="00D97F49"/>
    <w:rsid w:val="00DA05BD"/>
    <w:rsid w:val="00DA110A"/>
    <w:rsid w:val="00DA119C"/>
    <w:rsid w:val="00DA1D30"/>
    <w:rsid w:val="00DA1F57"/>
    <w:rsid w:val="00DA28AF"/>
    <w:rsid w:val="00DA2E0A"/>
    <w:rsid w:val="00DA3470"/>
    <w:rsid w:val="00DA3820"/>
    <w:rsid w:val="00DA40CF"/>
    <w:rsid w:val="00DA483F"/>
    <w:rsid w:val="00DA4896"/>
    <w:rsid w:val="00DA4A77"/>
    <w:rsid w:val="00DA529C"/>
    <w:rsid w:val="00DA585A"/>
    <w:rsid w:val="00DA5D84"/>
    <w:rsid w:val="00DA6291"/>
    <w:rsid w:val="00DA6FC2"/>
    <w:rsid w:val="00DA772F"/>
    <w:rsid w:val="00DB0851"/>
    <w:rsid w:val="00DB2F3D"/>
    <w:rsid w:val="00DB2F50"/>
    <w:rsid w:val="00DB3FFB"/>
    <w:rsid w:val="00DB4082"/>
    <w:rsid w:val="00DB4387"/>
    <w:rsid w:val="00DB4A9E"/>
    <w:rsid w:val="00DB57EB"/>
    <w:rsid w:val="00DB58DB"/>
    <w:rsid w:val="00DB5DA5"/>
    <w:rsid w:val="00DB6059"/>
    <w:rsid w:val="00DB65B5"/>
    <w:rsid w:val="00DB66ED"/>
    <w:rsid w:val="00DB6C12"/>
    <w:rsid w:val="00DB6C32"/>
    <w:rsid w:val="00DB798F"/>
    <w:rsid w:val="00DB7CE9"/>
    <w:rsid w:val="00DC0182"/>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B83"/>
    <w:rsid w:val="00DD0344"/>
    <w:rsid w:val="00DD04A2"/>
    <w:rsid w:val="00DD050E"/>
    <w:rsid w:val="00DD0ACA"/>
    <w:rsid w:val="00DD0EBF"/>
    <w:rsid w:val="00DD1AAC"/>
    <w:rsid w:val="00DD1EA4"/>
    <w:rsid w:val="00DD1FE2"/>
    <w:rsid w:val="00DD24CD"/>
    <w:rsid w:val="00DD291B"/>
    <w:rsid w:val="00DD34BB"/>
    <w:rsid w:val="00DD420E"/>
    <w:rsid w:val="00DD4AB1"/>
    <w:rsid w:val="00DD4EC8"/>
    <w:rsid w:val="00DD5261"/>
    <w:rsid w:val="00DD532B"/>
    <w:rsid w:val="00DD6AD4"/>
    <w:rsid w:val="00DD7023"/>
    <w:rsid w:val="00DD7760"/>
    <w:rsid w:val="00DD7F56"/>
    <w:rsid w:val="00DE00E1"/>
    <w:rsid w:val="00DE0426"/>
    <w:rsid w:val="00DE0587"/>
    <w:rsid w:val="00DE073D"/>
    <w:rsid w:val="00DE0B4D"/>
    <w:rsid w:val="00DE0C5F"/>
    <w:rsid w:val="00DE0EF2"/>
    <w:rsid w:val="00DE0F9C"/>
    <w:rsid w:val="00DE145B"/>
    <w:rsid w:val="00DE1D7C"/>
    <w:rsid w:val="00DE228D"/>
    <w:rsid w:val="00DE2703"/>
    <w:rsid w:val="00DE3375"/>
    <w:rsid w:val="00DE3432"/>
    <w:rsid w:val="00DE4584"/>
    <w:rsid w:val="00DE6147"/>
    <w:rsid w:val="00DE6416"/>
    <w:rsid w:val="00DF011D"/>
    <w:rsid w:val="00DF14F5"/>
    <w:rsid w:val="00DF20C1"/>
    <w:rsid w:val="00DF3273"/>
    <w:rsid w:val="00DF39DE"/>
    <w:rsid w:val="00DF46AC"/>
    <w:rsid w:val="00DF46FA"/>
    <w:rsid w:val="00DF4964"/>
    <w:rsid w:val="00DF6E07"/>
    <w:rsid w:val="00DF7588"/>
    <w:rsid w:val="00DF7A1D"/>
    <w:rsid w:val="00DF7AAC"/>
    <w:rsid w:val="00DF7F82"/>
    <w:rsid w:val="00E00023"/>
    <w:rsid w:val="00E00500"/>
    <w:rsid w:val="00E0055A"/>
    <w:rsid w:val="00E00A95"/>
    <w:rsid w:val="00E0210F"/>
    <w:rsid w:val="00E02157"/>
    <w:rsid w:val="00E025D2"/>
    <w:rsid w:val="00E033EA"/>
    <w:rsid w:val="00E033EF"/>
    <w:rsid w:val="00E052AA"/>
    <w:rsid w:val="00E05631"/>
    <w:rsid w:val="00E06DE3"/>
    <w:rsid w:val="00E06F3E"/>
    <w:rsid w:val="00E07822"/>
    <w:rsid w:val="00E07880"/>
    <w:rsid w:val="00E1049D"/>
    <w:rsid w:val="00E107BF"/>
    <w:rsid w:val="00E111C0"/>
    <w:rsid w:val="00E11B2D"/>
    <w:rsid w:val="00E11BC8"/>
    <w:rsid w:val="00E12D38"/>
    <w:rsid w:val="00E13479"/>
    <w:rsid w:val="00E13CA8"/>
    <w:rsid w:val="00E145B9"/>
    <w:rsid w:val="00E146D2"/>
    <w:rsid w:val="00E153CB"/>
    <w:rsid w:val="00E15B8F"/>
    <w:rsid w:val="00E15C7A"/>
    <w:rsid w:val="00E15DFA"/>
    <w:rsid w:val="00E165B6"/>
    <w:rsid w:val="00E166DD"/>
    <w:rsid w:val="00E16FB5"/>
    <w:rsid w:val="00E174BD"/>
    <w:rsid w:val="00E175AA"/>
    <w:rsid w:val="00E2087E"/>
    <w:rsid w:val="00E20BD0"/>
    <w:rsid w:val="00E20DAE"/>
    <w:rsid w:val="00E21699"/>
    <w:rsid w:val="00E21827"/>
    <w:rsid w:val="00E223AC"/>
    <w:rsid w:val="00E236FF"/>
    <w:rsid w:val="00E2380D"/>
    <w:rsid w:val="00E23B70"/>
    <w:rsid w:val="00E25ECE"/>
    <w:rsid w:val="00E25FA1"/>
    <w:rsid w:val="00E27D67"/>
    <w:rsid w:val="00E30410"/>
    <w:rsid w:val="00E305D9"/>
    <w:rsid w:val="00E30BA1"/>
    <w:rsid w:val="00E30DE8"/>
    <w:rsid w:val="00E313D3"/>
    <w:rsid w:val="00E315A4"/>
    <w:rsid w:val="00E319A8"/>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6D0A"/>
    <w:rsid w:val="00E370A6"/>
    <w:rsid w:val="00E4011A"/>
    <w:rsid w:val="00E4016E"/>
    <w:rsid w:val="00E41AF3"/>
    <w:rsid w:val="00E4219A"/>
    <w:rsid w:val="00E42A50"/>
    <w:rsid w:val="00E42FA5"/>
    <w:rsid w:val="00E45425"/>
    <w:rsid w:val="00E45CDE"/>
    <w:rsid w:val="00E45D70"/>
    <w:rsid w:val="00E460F0"/>
    <w:rsid w:val="00E461C6"/>
    <w:rsid w:val="00E464AA"/>
    <w:rsid w:val="00E464E5"/>
    <w:rsid w:val="00E46E83"/>
    <w:rsid w:val="00E476E1"/>
    <w:rsid w:val="00E47F8E"/>
    <w:rsid w:val="00E503A4"/>
    <w:rsid w:val="00E505CB"/>
    <w:rsid w:val="00E50647"/>
    <w:rsid w:val="00E509F8"/>
    <w:rsid w:val="00E518F7"/>
    <w:rsid w:val="00E52936"/>
    <w:rsid w:val="00E531B2"/>
    <w:rsid w:val="00E53390"/>
    <w:rsid w:val="00E541E8"/>
    <w:rsid w:val="00E5420B"/>
    <w:rsid w:val="00E54351"/>
    <w:rsid w:val="00E55277"/>
    <w:rsid w:val="00E5616F"/>
    <w:rsid w:val="00E56839"/>
    <w:rsid w:val="00E56D06"/>
    <w:rsid w:val="00E56DB5"/>
    <w:rsid w:val="00E57A1D"/>
    <w:rsid w:val="00E57B6A"/>
    <w:rsid w:val="00E57F20"/>
    <w:rsid w:val="00E60A81"/>
    <w:rsid w:val="00E60DA0"/>
    <w:rsid w:val="00E61EE7"/>
    <w:rsid w:val="00E6313A"/>
    <w:rsid w:val="00E63FE0"/>
    <w:rsid w:val="00E641F8"/>
    <w:rsid w:val="00E642D6"/>
    <w:rsid w:val="00E643B7"/>
    <w:rsid w:val="00E65216"/>
    <w:rsid w:val="00E66463"/>
    <w:rsid w:val="00E672A1"/>
    <w:rsid w:val="00E67C2F"/>
    <w:rsid w:val="00E70899"/>
    <w:rsid w:val="00E708FA"/>
    <w:rsid w:val="00E70B0D"/>
    <w:rsid w:val="00E714BE"/>
    <w:rsid w:val="00E716B6"/>
    <w:rsid w:val="00E71ED0"/>
    <w:rsid w:val="00E71F7B"/>
    <w:rsid w:val="00E71FC3"/>
    <w:rsid w:val="00E72381"/>
    <w:rsid w:val="00E72568"/>
    <w:rsid w:val="00E72601"/>
    <w:rsid w:val="00E727F4"/>
    <w:rsid w:val="00E72BE5"/>
    <w:rsid w:val="00E731F9"/>
    <w:rsid w:val="00E73382"/>
    <w:rsid w:val="00E733D3"/>
    <w:rsid w:val="00E73716"/>
    <w:rsid w:val="00E73A82"/>
    <w:rsid w:val="00E73F5D"/>
    <w:rsid w:val="00E74D1A"/>
    <w:rsid w:val="00E75E35"/>
    <w:rsid w:val="00E7650B"/>
    <w:rsid w:val="00E76E7A"/>
    <w:rsid w:val="00E7712B"/>
    <w:rsid w:val="00E77A97"/>
    <w:rsid w:val="00E81E5F"/>
    <w:rsid w:val="00E82142"/>
    <w:rsid w:val="00E8239C"/>
    <w:rsid w:val="00E824FB"/>
    <w:rsid w:val="00E8293D"/>
    <w:rsid w:val="00E82F3C"/>
    <w:rsid w:val="00E830A9"/>
    <w:rsid w:val="00E84B55"/>
    <w:rsid w:val="00E85110"/>
    <w:rsid w:val="00E85889"/>
    <w:rsid w:val="00E85F30"/>
    <w:rsid w:val="00E865A9"/>
    <w:rsid w:val="00E872CD"/>
    <w:rsid w:val="00E87359"/>
    <w:rsid w:val="00E8767B"/>
    <w:rsid w:val="00E876CC"/>
    <w:rsid w:val="00E87889"/>
    <w:rsid w:val="00E878FC"/>
    <w:rsid w:val="00E9086B"/>
    <w:rsid w:val="00E90AB3"/>
    <w:rsid w:val="00E90EBC"/>
    <w:rsid w:val="00E93467"/>
    <w:rsid w:val="00E9372D"/>
    <w:rsid w:val="00E94197"/>
    <w:rsid w:val="00E943FD"/>
    <w:rsid w:val="00E947A7"/>
    <w:rsid w:val="00E9493A"/>
    <w:rsid w:val="00E94DA7"/>
    <w:rsid w:val="00E94F37"/>
    <w:rsid w:val="00E954EE"/>
    <w:rsid w:val="00E954F6"/>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3F22"/>
    <w:rsid w:val="00EA3FAA"/>
    <w:rsid w:val="00EA409B"/>
    <w:rsid w:val="00EA430D"/>
    <w:rsid w:val="00EA438F"/>
    <w:rsid w:val="00EA4F64"/>
    <w:rsid w:val="00EA5A05"/>
    <w:rsid w:val="00EA5C3C"/>
    <w:rsid w:val="00EA757E"/>
    <w:rsid w:val="00EA7860"/>
    <w:rsid w:val="00EB018E"/>
    <w:rsid w:val="00EB04B9"/>
    <w:rsid w:val="00EB0B40"/>
    <w:rsid w:val="00EB0E42"/>
    <w:rsid w:val="00EB139D"/>
    <w:rsid w:val="00EB142C"/>
    <w:rsid w:val="00EB2720"/>
    <w:rsid w:val="00EB45CE"/>
    <w:rsid w:val="00EB4682"/>
    <w:rsid w:val="00EB4A86"/>
    <w:rsid w:val="00EB4B16"/>
    <w:rsid w:val="00EB52E0"/>
    <w:rsid w:val="00EB5362"/>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A44"/>
    <w:rsid w:val="00EC5A9E"/>
    <w:rsid w:val="00EC5C69"/>
    <w:rsid w:val="00EC5F80"/>
    <w:rsid w:val="00EC61AF"/>
    <w:rsid w:val="00EC64DE"/>
    <w:rsid w:val="00EC70EE"/>
    <w:rsid w:val="00EC78DB"/>
    <w:rsid w:val="00ED02F9"/>
    <w:rsid w:val="00ED03A1"/>
    <w:rsid w:val="00ED1BF0"/>
    <w:rsid w:val="00ED223E"/>
    <w:rsid w:val="00ED3238"/>
    <w:rsid w:val="00ED414A"/>
    <w:rsid w:val="00ED4682"/>
    <w:rsid w:val="00ED578D"/>
    <w:rsid w:val="00ED5D70"/>
    <w:rsid w:val="00ED60E7"/>
    <w:rsid w:val="00ED6616"/>
    <w:rsid w:val="00ED6861"/>
    <w:rsid w:val="00ED69F9"/>
    <w:rsid w:val="00ED70B7"/>
    <w:rsid w:val="00ED7CE8"/>
    <w:rsid w:val="00EE076D"/>
    <w:rsid w:val="00EE0B44"/>
    <w:rsid w:val="00EE0F7C"/>
    <w:rsid w:val="00EE1358"/>
    <w:rsid w:val="00EE213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E99"/>
    <w:rsid w:val="00EF291A"/>
    <w:rsid w:val="00EF34C4"/>
    <w:rsid w:val="00EF4DBE"/>
    <w:rsid w:val="00EF525D"/>
    <w:rsid w:val="00EF5695"/>
    <w:rsid w:val="00EF586A"/>
    <w:rsid w:val="00EF60CC"/>
    <w:rsid w:val="00EF65A7"/>
    <w:rsid w:val="00EF693C"/>
    <w:rsid w:val="00EF6FA0"/>
    <w:rsid w:val="00EF7949"/>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3D4E"/>
    <w:rsid w:val="00F1461D"/>
    <w:rsid w:val="00F14914"/>
    <w:rsid w:val="00F14DD3"/>
    <w:rsid w:val="00F15CCB"/>
    <w:rsid w:val="00F15D6D"/>
    <w:rsid w:val="00F15F76"/>
    <w:rsid w:val="00F16116"/>
    <w:rsid w:val="00F163F0"/>
    <w:rsid w:val="00F16A9C"/>
    <w:rsid w:val="00F16F51"/>
    <w:rsid w:val="00F17991"/>
    <w:rsid w:val="00F2146C"/>
    <w:rsid w:val="00F21E83"/>
    <w:rsid w:val="00F22B0E"/>
    <w:rsid w:val="00F22DEF"/>
    <w:rsid w:val="00F2325C"/>
    <w:rsid w:val="00F2350D"/>
    <w:rsid w:val="00F23579"/>
    <w:rsid w:val="00F24945"/>
    <w:rsid w:val="00F25205"/>
    <w:rsid w:val="00F25B8D"/>
    <w:rsid w:val="00F2682E"/>
    <w:rsid w:val="00F26CFE"/>
    <w:rsid w:val="00F271BF"/>
    <w:rsid w:val="00F27797"/>
    <w:rsid w:val="00F2798F"/>
    <w:rsid w:val="00F27C19"/>
    <w:rsid w:val="00F30564"/>
    <w:rsid w:val="00F3127B"/>
    <w:rsid w:val="00F313FB"/>
    <w:rsid w:val="00F32110"/>
    <w:rsid w:val="00F3227F"/>
    <w:rsid w:val="00F322C2"/>
    <w:rsid w:val="00F325F4"/>
    <w:rsid w:val="00F334AC"/>
    <w:rsid w:val="00F33934"/>
    <w:rsid w:val="00F33D4B"/>
    <w:rsid w:val="00F33E0A"/>
    <w:rsid w:val="00F344F2"/>
    <w:rsid w:val="00F34527"/>
    <w:rsid w:val="00F34AED"/>
    <w:rsid w:val="00F35EF6"/>
    <w:rsid w:val="00F3685E"/>
    <w:rsid w:val="00F36BB8"/>
    <w:rsid w:val="00F3773D"/>
    <w:rsid w:val="00F377E7"/>
    <w:rsid w:val="00F37944"/>
    <w:rsid w:val="00F402D0"/>
    <w:rsid w:val="00F40717"/>
    <w:rsid w:val="00F4112C"/>
    <w:rsid w:val="00F4191D"/>
    <w:rsid w:val="00F41AB1"/>
    <w:rsid w:val="00F41AE3"/>
    <w:rsid w:val="00F41B28"/>
    <w:rsid w:val="00F41CBE"/>
    <w:rsid w:val="00F42136"/>
    <w:rsid w:val="00F42327"/>
    <w:rsid w:val="00F42465"/>
    <w:rsid w:val="00F42827"/>
    <w:rsid w:val="00F42E33"/>
    <w:rsid w:val="00F43E45"/>
    <w:rsid w:val="00F43FDA"/>
    <w:rsid w:val="00F440A3"/>
    <w:rsid w:val="00F4498C"/>
    <w:rsid w:val="00F44C33"/>
    <w:rsid w:val="00F44D73"/>
    <w:rsid w:val="00F45E11"/>
    <w:rsid w:val="00F46114"/>
    <w:rsid w:val="00F47EBB"/>
    <w:rsid w:val="00F50413"/>
    <w:rsid w:val="00F50B65"/>
    <w:rsid w:val="00F5136E"/>
    <w:rsid w:val="00F515E6"/>
    <w:rsid w:val="00F51864"/>
    <w:rsid w:val="00F5224C"/>
    <w:rsid w:val="00F541BA"/>
    <w:rsid w:val="00F54922"/>
    <w:rsid w:val="00F54DBB"/>
    <w:rsid w:val="00F55733"/>
    <w:rsid w:val="00F55810"/>
    <w:rsid w:val="00F56263"/>
    <w:rsid w:val="00F566E7"/>
    <w:rsid w:val="00F56FF3"/>
    <w:rsid w:val="00F57171"/>
    <w:rsid w:val="00F57891"/>
    <w:rsid w:val="00F57CFE"/>
    <w:rsid w:val="00F60050"/>
    <w:rsid w:val="00F6029A"/>
    <w:rsid w:val="00F60C07"/>
    <w:rsid w:val="00F60E13"/>
    <w:rsid w:val="00F60E8E"/>
    <w:rsid w:val="00F61303"/>
    <w:rsid w:val="00F61759"/>
    <w:rsid w:val="00F6255F"/>
    <w:rsid w:val="00F62A38"/>
    <w:rsid w:val="00F62C17"/>
    <w:rsid w:val="00F6349D"/>
    <w:rsid w:val="00F6367F"/>
    <w:rsid w:val="00F63A86"/>
    <w:rsid w:val="00F63F4B"/>
    <w:rsid w:val="00F64531"/>
    <w:rsid w:val="00F64D1B"/>
    <w:rsid w:val="00F65FCA"/>
    <w:rsid w:val="00F6685E"/>
    <w:rsid w:val="00F67BD9"/>
    <w:rsid w:val="00F70782"/>
    <w:rsid w:val="00F70BAE"/>
    <w:rsid w:val="00F715FA"/>
    <w:rsid w:val="00F7223E"/>
    <w:rsid w:val="00F72902"/>
    <w:rsid w:val="00F72CF0"/>
    <w:rsid w:val="00F7303B"/>
    <w:rsid w:val="00F73311"/>
    <w:rsid w:val="00F733FA"/>
    <w:rsid w:val="00F73CAF"/>
    <w:rsid w:val="00F74187"/>
    <w:rsid w:val="00F743BC"/>
    <w:rsid w:val="00F75883"/>
    <w:rsid w:val="00F761C3"/>
    <w:rsid w:val="00F76264"/>
    <w:rsid w:val="00F7702D"/>
    <w:rsid w:val="00F77114"/>
    <w:rsid w:val="00F80B98"/>
    <w:rsid w:val="00F8104D"/>
    <w:rsid w:val="00F820C3"/>
    <w:rsid w:val="00F82D41"/>
    <w:rsid w:val="00F8461D"/>
    <w:rsid w:val="00F8462C"/>
    <w:rsid w:val="00F84747"/>
    <w:rsid w:val="00F855CE"/>
    <w:rsid w:val="00F86012"/>
    <w:rsid w:val="00F86AB5"/>
    <w:rsid w:val="00F90EF7"/>
    <w:rsid w:val="00F919D7"/>
    <w:rsid w:val="00F919E5"/>
    <w:rsid w:val="00F91AF2"/>
    <w:rsid w:val="00F91D60"/>
    <w:rsid w:val="00F921D5"/>
    <w:rsid w:val="00F92A73"/>
    <w:rsid w:val="00F92F40"/>
    <w:rsid w:val="00F93006"/>
    <w:rsid w:val="00F93367"/>
    <w:rsid w:val="00F93512"/>
    <w:rsid w:val="00F94465"/>
    <w:rsid w:val="00F94DD2"/>
    <w:rsid w:val="00F94ED5"/>
    <w:rsid w:val="00F94EE2"/>
    <w:rsid w:val="00F95ED1"/>
    <w:rsid w:val="00F97180"/>
    <w:rsid w:val="00FA01E2"/>
    <w:rsid w:val="00FA0787"/>
    <w:rsid w:val="00FA149E"/>
    <w:rsid w:val="00FA15D3"/>
    <w:rsid w:val="00FA162E"/>
    <w:rsid w:val="00FA1A88"/>
    <w:rsid w:val="00FA31F5"/>
    <w:rsid w:val="00FA3C0B"/>
    <w:rsid w:val="00FA40A9"/>
    <w:rsid w:val="00FA4AE1"/>
    <w:rsid w:val="00FA5152"/>
    <w:rsid w:val="00FA5296"/>
    <w:rsid w:val="00FA5DA0"/>
    <w:rsid w:val="00FA6007"/>
    <w:rsid w:val="00FA6FCA"/>
    <w:rsid w:val="00FA7161"/>
    <w:rsid w:val="00FA7402"/>
    <w:rsid w:val="00FA7A00"/>
    <w:rsid w:val="00FB02D9"/>
    <w:rsid w:val="00FB05AD"/>
    <w:rsid w:val="00FB0F29"/>
    <w:rsid w:val="00FB12F1"/>
    <w:rsid w:val="00FB1868"/>
    <w:rsid w:val="00FB2249"/>
    <w:rsid w:val="00FB2922"/>
    <w:rsid w:val="00FB2B97"/>
    <w:rsid w:val="00FB2EF3"/>
    <w:rsid w:val="00FB3246"/>
    <w:rsid w:val="00FB346E"/>
    <w:rsid w:val="00FB3D22"/>
    <w:rsid w:val="00FB3EF0"/>
    <w:rsid w:val="00FB4112"/>
    <w:rsid w:val="00FB52A6"/>
    <w:rsid w:val="00FB54CE"/>
    <w:rsid w:val="00FB58EA"/>
    <w:rsid w:val="00FB5F3E"/>
    <w:rsid w:val="00FB6791"/>
    <w:rsid w:val="00FB6FC6"/>
    <w:rsid w:val="00FB7964"/>
    <w:rsid w:val="00FB79A8"/>
    <w:rsid w:val="00FB7F7E"/>
    <w:rsid w:val="00FC072E"/>
    <w:rsid w:val="00FC1442"/>
    <w:rsid w:val="00FC187E"/>
    <w:rsid w:val="00FC19B1"/>
    <w:rsid w:val="00FC252E"/>
    <w:rsid w:val="00FC3707"/>
    <w:rsid w:val="00FC3A79"/>
    <w:rsid w:val="00FC3E6D"/>
    <w:rsid w:val="00FC4076"/>
    <w:rsid w:val="00FC4763"/>
    <w:rsid w:val="00FC4A97"/>
    <w:rsid w:val="00FC5989"/>
    <w:rsid w:val="00FC5D99"/>
    <w:rsid w:val="00FC5DDC"/>
    <w:rsid w:val="00FC5E3A"/>
    <w:rsid w:val="00FC5F9C"/>
    <w:rsid w:val="00FC6118"/>
    <w:rsid w:val="00FC6C00"/>
    <w:rsid w:val="00FC797F"/>
    <w:rsid w:val="00FC7987"/>
    <w:rsid w:val="00FC7A49"/>
    <w:rsid w:val="00FC7B97"/>
    <w:rsid w:val="00FC7C9C"/>
    <w:rsid w:val="00FC7FE5"/>
    <w:rsid w:val="00FD0923"/>
    <w:rsid w:val="00FD0CA6"/>
    <w:rsid w:val="00FD17DC"/>
    <w:rsid w:val="00FD1AF1"/>
    <w:rsid w:val="00FD1C18"/>
    <w:rsid w:val="00FD2533"/>
    <w:rsid w:val="00FD2905"/>
    <w:rsid w:val="00FD2D55"/>
    <w:rsid w:val="00FD32BA"/>
    <w:rsid w:val="00FD38F0"/>
    <w:rsid w:val="00FD523A"/>
    <w:rsid w:val="00FD52F9"/>
    <w:rsid w:val="00FD5891"/>
    <w:rsid w:val="00FD5A3E"/>
    <w:rsid w:val="00FD69D1"/>
    <w:rsid w:val="00FD764F"/>
    <w:rsid w:val="00FD7C6A"/>
    <w:rsid w:val="00FE023B"/>
    <w:rsid w:val="00FE05E6"/>
    <w:rsid w:val="00FE0D72"/>
    <w:rsid w:val="00FE15F3"/>
    <w:rsid w:val="00FE19A1"/>
    <w:rsid w:val="00FE1FA5"/>
    <w:rsid w:val="00FE20E6"/>
    <w:rsid w:val="00FE2A9F"/>
    <w:rsid w:val="00FE2D1E"/>
    <w:rsid w:val="00FE2D98"/>
    <w:rsid w:val="00FE31A8"/>
    <w:rsid w:val="00FE3315"/>
    <w:rsid w:val="00FE37D7"/>
    <w:rsid w:val="00FE3E52"/>
    <w:rsid w:val="00FE438C"/>
    <w:rsid w:val="00FE4623"/>
    <w:rsid w:val="00FE4CEB"/>
    <w:rsid w:val="00FE4E0B"/>
    <w:rsid w:val="00FE5D74"/>
    <w:rsid w:val="00FE61C1"/>
    <w:rsid w:val="00FE69A9"/>
    <w:rsid w:val="00FE6B2C"/>
    <w:rsid w:val="00FE6F16"/>
    <w:rsid w:val="00FE7048"/>
    <w:rsid w:val="00FE77B1"/>
    <w:rsid w:val="00FE78F2"/>
    <w:rsid w:val="00FF00E8"/>
    <w:rsid w:val="00FF0B6D"/>
    <w:rsid w:val="00FF17BE"/>
    <w:rsid w:val="00FF2092"/>
    <w:rsid w:val="00FF25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6b/Docs/R1-240319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6b/Docs/R1-240319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2460</TotalTime>
  <Pages>5</Pages>
  <Words>1540</Words>
  <Characters>8780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757</cp:revision>
  <dcterms:created xsi:type="dcterms:W3CDTF">2023-08-03T22:05:00Z</dcterms:created>
  <dcterms:modified xsi:type="dcterms:W3CDTF">2024-05-10T23:17:00Z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